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999" w:rsidRDefault="007E7999" w:rsidP="00DC4A4C">
      <w:pPr>
        <w:spacing w:line="480" w:lineRule="auto"/>
        <w:jc w:val="center"/>
        <w:rPr>
          <w:rFonts w:ascii="Times New Roman" w:hAnsi="Times New Roman" w:cs="Times New Roman"/>
          <w:sz w:val="24"/>
          <w:szCs w:val="24"/>
        </w:rPr>
      </w:pPr>
    </w:p>
    <w:p w:rsidR="007E7999" w:rsidRDefault="00A44EA3" w:rsidP="00A44EA3">
      <w:pPr>
        <w:tabs>
          <w:tab w:val="left" w:pos="3179"/>
        </w:tabs>
        <w:spacing w:line="480" w:lineRule="auto"/>
        <w:rPr>
          <w:rFonts w:ascii="Times New Roman" w:hAnsi="Times New Roman" w:cs="Times New Roman"/>
          <w:sz w:val="24"/>
          <w:szCs w:val="24"/>
        </w:rPr>
      </w:pPr>
      <w:r>
        <w:rPr>
          <w:rFonts w:ascii="Times New Roman" w:hAnsi="Times New Roman" w:cs="Times New Roman"/>
          <w:sz w:val="24"/>
          <w:szCs w:val="24"/>
        </w:rPr>
        <w:tab/>
      </w:r>
    </w:p>
    <w:p w:rsidR="00B23C4C" w:rsidRDefault="00B23C4C" w:rsidP="00DC4A4C">
      <w:pPr>
        <w:spacing w:line="480" w:lineRule="auto"/>
        <w:jc w:val="center"/>
        <w:rPr>
          <w:rFonts w:ascii="Times New Roman" w:hAnsi="Times New Roman" w:cs="Times New Roman"/>
          <w:sz w:val="24"/>
          <w:szCs w:val="24"/>
        </w:rPr>
      </w:pPr>
    </w:p>
    <w:p w:rsidR="00B23C4C" w:rsidRDefault="00B23C4C" w:rsidP="00DC4A4C">
      <w:pPr>
        <w:spacing w:line="480" w:lineRule="auto"/>
        <w:jc w:val="center"/>
        <w:rPr>
          <w:rFonts w:ascii="Times New Roman" w:hAnsi="Times New Roman" w:cs="Times New Roman"/>
          <w:sz w:val="24"/>
          <w:szCs w:val="24"/>
        </w:rPr>
      </w:pPr>
    </w:p>
    <w:p w:rsidR="00DC4A4C" w:rsidRPr="00DC4A4C" w:rsidRDefault="00DC4A4C" w:rsidP="00DC4A4C">
      <w:pPr>
        <w:spacing w:line="480" w:lineRule="auto"/>
        <w:jc w:val="center"/>
        <w:rPr>
          <w:rFonts w:ascii="Times New Roman" w:hAnsi="Times New Roman" w:cs="Times New Roman"/>
          <w:sz w:val="24"/>
          <w:szCs w:val="24"/>
        </w:rPr>
      </w:pPr>
      <w:r w:rsidRPr="00DC4A4C">
        <w:rPr>
          <w:rFonts w:ascii="Times New Roman" w:hAnsi="Times New Roman" w:cs="Times New Roman"/>
          <w:sz w:val="24"/>
          <w:szCs w:val="24"/>
        </w:rPr>
        <w:t>How to measure discount rates? An experimental comparison of three methods.</w:t>
      </w:r>
    </w:p>
    <w:p w:rsidR="007E7999" w:rsidRDefault="007E7999" w:rsidP="00B23C4C">
      <w:pPr>
        <w:spacing w:line="480" w:lineRule="auto"/>
        <w:rPr>
          <w:rFonts w:ascii="Times New Roman" w:hAnsi="Times New Roman" w:cs="Times New Roman"/>
          <w:sz w:val="24"/>
          <w:szCs w:val="24"/>
        </w:rPr>
      </w:pPr>
    </w:p>
    <w:p w:rsidR="007E7999" w:rsidRDefault="007E7999" w:rsidP="007E7999">
      <w:pPr>
        <w:spacing w:line="480" w:lineRule="auto"/>
        <w:jc w:val="center"/>
        <w:rPr>
          <w:rFonts w:ascii="Times New Roman" w:hAnsi="Times New Roman" w:cs="Times New Roman"/>
          <w:sz w:val="24"/>
          <w:szCs w:val="24"/>
        </w:rPr>
      </w:pPr>
      <w:r>
        <w:rPr>
          <w:rFonts w:ascii="Times New Roman" w:hAnsi="Times New Roman" w:cs="Times New Roman"/>
          <w:sz w:val="24"/>
          <w:szCs w:val="24"/>
        </w:rPr>
        <w:t>David J. Hardisty, Katherine J. Thompson, David H. Krantz, &amp; Elke U. Weber</w:t>
      </w:r>
    </w:p>
    <w:p w:rsidR="007E7999" w:rsidRDefault="007E7999" w:rsidP="007E7999">
      <w:pPr>
        <w:spacing w:line="480" w:lineRule="auto"/>
        <w:jc w:val="center"/>
        <w:rPr>
          <w:rFonts w:ascii="Times New Roman" w:hAnsi="Times New Roman" w:cs="Times New Roman"/>
          <w:sz w:val="24"/>
          <w:szCs w:val="24"/>
        </w:rPr>
      </w:pPr>
      <w:r>
        <w:rPr>
          <w:rFonts w:ascii="Times New Roman" w:hAnsi="Times New Roman" w:cs="Times New Roman"/>
          <w:sz w:val="24"/>
          <w:szCs w:val="24"/>
        </w:rPr>
        <w:t>Columbia University</w:t>
      </w:r>
    </w:p>
    <w:p w:rsidR="007E7999" w:rsidRDefault="007E7999" w:rsidP="007E7999">
      <w:pPr>
        <w:spacing w:line="480" w:lineRule="auto"/>
        <w:jc w:val="center"/>
        <w:rPr>
          <w:rFonts w:ascii="Times New Roman" w:hAnsi="Times New Roman" w:cs="Times New Roman"/>
          <w:sz w:val="24"/>
          <w:szCs w:val="24"/>
        </w:rPr>
      </w:pPr>
    </w:p>
    <w:p w:rsidR="007E7999" w:rsidRDefault="007E7999" w:rsidP="007E7999">
      <w:pPr>
        <w:spacing w:line="480" w:lineRule="auto"/>
        <w:jc w:val="center"/>
        <w:rPr>
          <w:rFonts w:ascii="Times New Roman" w:hAnsi="Times New Roman" w:cs="Times New Roman"/>
          <w:sz w:val="24"/>
          <w:szCs w:val="24"/>
        </w:rPr>
      </w:pPr>
    </w:p>
    <w:p w:rsidR="007E7999" w:rsidRDefault="007E7999" w:rsidP="007E7999">
      <w:pPr>
        <w:spacing w:line="480" w:lineRule="auto"/>
        <w:jc w:val="center"/>
        <w:rPr>
          <w:rFonts w:ascii="Times New Roman" w:hAnsi="Times New Roman" w:cs="Times New Roman"/>
          <w:sz w:val="24"/>
          <w:szCs w:val="24"/>
        </w:rPr>
      </w:pPr>
    </w:p>
    <w:p w:rsidR="007E7999" w:rsidRDefault="007E7999" w:rsidP="00751C68">
      <w:pPr>
        <w:spacing w:line="480" w:lineRule="auto"/>
        <w:rPr>
          <w:rFonts w:ascii="Times New Roman" w:hAnsi="Times New Roman"/>
          <w:sz w:val="24"/>
          <w:szCs w:val="24"/>
        </w:rPr>
      </w:pPr>
      <w:r>
        <w:rPr>
          <w:rFonts w:ascii="Times New Roman" w:hAnsi="Times New Roman" w:cs="Times New Roman"/>
          <w:sz w:val="24"/>
          <w:szCs w:val="24"/>
        </w:rPr>
        <w:t xml:space="preserve">Author note: </w:t>
      </w:r>
      <w:r w:rsidRPr="00FE1EFC">
        <w:rPr>
          <w:rFonts w:ascii="Times New Roman" w:hAnsi="Times New Roman"/>
          <w:sz w:val="24"/>
          <w:szCs w:val="24"/>
        </w:rPr>
        <w:t xml:space="preserve">Please address correspondence to David Hardisty, Department of Psychology, 406 Schermerhorn Hall, 1190 Amsterdam Ave MC 5501, </w:t>
      </w:r>
      <w:smartTag w:uri="urn:schemas-microsoft-com:office:smarttags" w:element="place">
        <w:smartTag w:uri="urn:schemas-microsoft-com:office:smarttags" w:element="City">
          <w:r w:rsidRPr="00FE1EFC">
            <w:rPr>
              <w:rFonts w:ascii="Times New Roman" w:hAnsi="Times New Roman"/>
              <w:sz w:val="24"/>
              <w:szCs w:val="24"/>
            </w:rPr>
            <w:t>New York</w:t>
          </w:r>
        </w:smartTag>
        <w:r w:rsidRPr="00FE1EFC">
          <w:rPr>
            <w:rFonts w:ascii="Times New Roman" w:hAnsi="Times New Roman"/>
            <w:sz w:val="24"/>
            <w:szCs w:val="24"/>
          </w:rPr>
          <w:t xml:space="preserve"> </w:t>
        </w:r>
        <w:smartTag w:uri="urn:schemas-microsoft-com:office:smarttags" w:element="State">
          <w:r w:rsidRPr="00FE1EFC">
            <w:rPr>
              <w:rFonts w:ascii="Times New Roman" w:hAnsi="Times New Roman"/>
              <w:sz w:val="24"/>
              <w:szCs w:val="24"/>
            </w:rPr>
            <w:t>NY</w:t>
          </w:r>
        </w:smartTag>
        <w:r w:rsidRPr="00FE1EFC">
          <w:rPr>
            <w:rFonts w:ascii="Times New Roman" w:hAnsi="Times New Roman"/>
            <w:sz w:val="24"/>
            <w:szCs w:val="24"/>
          </w:rPr>
          <w:t xml:space="preserve"> </w:t>
        </w:r>
        <w:smartTag w:uri="urn:schemas-microsoft-com:office:smarttags" w:element="PostalCode">
          <w:r w:rsidRPr="00FE1EFC">
            <w:rPr>
              <w:rFonts w:ascii="Times New Roman" w:hAnsi="Times New Roman"/>
              <w:sz w:val="24"/>
              <w:szCs w:val="24"/>
            </w:rPr>
            <w:t>10027</w:t>
          </w:r>
        </w:smartTag>
      </w:smartTag>
      <w:r w:rsidRPr="00FE1EFC">
        <w:rPr>
          <w:rFonts w:ascii="Times New Roman" w:hAnsi="Times New Roman"/>
          <w:sz w:val="24"/>
          <w:szCs w:val="24"/>
        </w:rPr>
        <w:t xml:space="preserve">, djh2117@columbia.edu, Tel: (212) 203-7520.  Support for this research was provided by National Science Foundation </w:t>
      </w:r>
      <w:r>
        <w:rPr>
          <w:rFonts w:ascii="Times New Roman" w:hAnsi="Times New Roman"/>
          <w:sz w:val="24"/>
          <w:szCs w:val="24"/>
        </w:rPr>
        <w:t xml:space="preserve">grant </w:t>
      </w:r>
      <w:r w:rsidRPr="00FE1EFC">
        <w:rPr>
          <w:rFonts w:ascii="Times New Roman" w:hAnsi="Times New Roman"/>
          <w:sz w:val="24"/>
          <w:szCs w:val="24"/>
        </w:rPr>
        <w:t>SES-</w:t>
      </w:r>
      <w:r>
        <w:rPr>
          <w:rFonts w:ascii="Times New Roman" w:hAnsi="Times New Roman"/>
          <w:sz w:val="24"/>
          <w:szCs w:val="24"/>
        </w:rPr>
        <w:t>0820496.</w:t>
      </w:r>
    </w:p>
    <w:p w:rsidR="007E7999" w:rsidRDefault="007E7999">
      <w:pPr>
        <w:rPr>
          <w:rFonts w:ascii="Times New Roman" w:hAnsi="Times New Roman"/>
          <w:sz w:val="24"/>
          <w:szCs w:val="24"/>
        </w:rPr>
      </w:pPr>
      <w:r>
        <w:rPr>
          <w:rFonts w:ascii="Times New Roman" w:hAnsi="Times New Roman"/>
          <w:sz w:val="24"/>
          <w:szCs w:val="24"/>
        </w:rPr>
        <w:br w:type="page"/>
      </w:r>
    </w:p>
    <w:p w:rsidR="007E7999" w:rsidRDefault="007E7999" w:rsidP="00751C68">
      <w:pPr>
        <w:spacing w:line="480" w:lineRule="auto"/>
        <w:rPr>
          <w:rFonts w:ascii="Times New Roman" w:hAnsi="Times New Roman"/>
          <w:sz w:val="24"/>
          <w:szCs w:val="24"/>
        </w:rPr>
      </w:pPr>
    </w:p>
    <w:p w:rsidR="003A4735" w:rsidRDefault="003A4735" w:rsidP="00A413F6">
      <w:pPr>
        <w:spacing w:line="480" w:lineRule="auto"/>
        <w:jc w:val="center"/>
        <w:rPr>
          <w:rFonts w:ascii="Times New Roman" w:hAnsi="Times New Roman" w:cs="Times New Roman"/>
          <w:sz w:val="24"/>
          <w:szCs w:val="24"/>
        </w:rPr>
      </w:pPr>
      <w:r w:rsidRPr="00DC4A4C">
        <w:rPr>
          <w:rFonts w:ascii="Times New Roman" w:hAnsi="Times New Roman" w:cs="Times New Roman"/>
          <w:sz w:val="24"/>
          <w:szCs w:val="24"/>
        </w:rPr>
        <w:t>Abstract</w:t>
      </w:r>
    </w:p>
    <w:p w:rsidR="00A413F6" w:rsidRDefault="00A413F6" w:rsidP="00A413F6">
      <w:pPr>
        <w:spacing w:line="480" w:lineRule="auto"/>
        <w:ind w:left="1440" w:right="720"/>
        <w:rPr>
          <w:rFonts w:ascii="Times New Roman" w:hAnsi="Times New Roman" w:cs="Times New Roman"/>
          <w:sz w:val="24"/>
          <w:szCs w:val="24"/>
        </w:rPr>
      </w:pPr>
      <w:r>
        <w:rPr>
          <w:rFonts w:ascii="Times New Roman" w:hAnsi="Times New Roman" w:cs="Times New Roman"/>
          <w:sz w:val="24"/>
          <w:szCs w:val="24"/>
        </w:rPr>
        <w:t>T</w:t>
      </w:r>
      <w:r w:rsidR="00A83562">
        <w:rPr>
          <w:rFonts w:ascii="Times New Roman" w:hAnsi="Times New Roman" w:cs="Times New Roman"/>
          <w:sz w:val="24"/>
          <w:szCs w:val="24"/>
        </w:rPr>
        <w:t>ime preferences</w:t>
      </w:r>
      <w:r>
        <w:rPr>
          <w:rFonts w:ascii="Times New Roman" w:hAnsi="Times New Roman" w:cs="Times New Roman"/>
          <w:sz w:val="24"/>
          <w:szCs w:val="24"/>
        </w:rPr>
        <w:t xml:space="preserve"> for financial and </w:t>
      </w:r>
      <w:r w:rsidR="00B229FC">
        <w:rPr>
          <w:rFonts w:ascii="Times New Roman" w:hAnsi="Times New Roman" w:cs="Times New Roman"/>
          <w:sz w:val="24"/>
          <w:szCs w:val="24"/>
        </w:rPr>
        <w:t>air quality</w:t>
      </w:r>
      <w:r>
        <w:rPr>
          <w:rFonts w:ascii="Times New Roman" w:hAnsi="Times New Roman" w:cs="Times New Roman"/>
          <w:sz w:val="24"/>
          <w:szCs w:val="24"/>
        </w:rPr>
        <w:t xml:space="preserve"> gains and losses </w:t>
      </w:r>
      <w:r w:rsidR="00A83562">
        <w:rPr>
          <w:rFonts w:ascii="Times New Roman" w:hAnsi="Times New Roman" w:cs="Times New Roman"/>
          <w:sz w:val="24"/>
          <w:szCs w:val="24"/>
        </w:rPr>
        <w:t xml:space="preserve">at delays of up to 50 years </w:t>
      </w:r>
      <w:r>
        <w:rPr>
          <w:rFonts w:ascii="Times New Roman" w:hAnsi="Times New Roman" w:cs="Times New Roman"/>
          <w:sz w:val="24"/>
          <w:szCs w:val="24"/>
        </w:rPr>
        <w:t xml:space="preserve">were </w:t>
      </w:r>
      <w:r w:rsidR="00A83562">
        <w:rPr>
          <w:rFonts w:ascii="Times New Roman" w:hAnsi="Times New Roman" w:cs="Times New Roman"/>
          <w:sz w:val="24"/>
          <w:szCs w:val="24"/>
        </w:rPr>
        <w:t>elicited using three different methods</w:t>
      </w:r>
      <w:r>
        <w:rPr>
          <w:rFonts w:ascii="Times New Roman" w:hAnsi="Times New Roman" w:cs="Times New Roman"/>
          <w:sz w:val="24"/>
          <w:szCs w:val="24"/>
        </w:rPr>
        <w:t xml:space="preserve">: matching, fixed-sequence </w:t>
      </w:r>
      <w:r w:rsidR="000B0480">
        <w:rPr>
          <w:rFonts w:ascii="Times New Roman" w:hAnsi="Times New Roman" w:cs="Times New Roman"/>
          <w:sz w:val="24"/>
          <w:szCs w:val="24"/>
        </w:rPr>
        <w:t xml:space="preserve">choice </w:t>
      </w:r>
      <w:r>
        <w:rPr>
          <w:rFonts w:ascii="Times New Roman" w:hAnsi="Times New Roman" w:cs="Times New Roman"/>
          <w:sz w:val="24"/>
          <w:szCs w:val="24"/>
        </w:rPr>
        <w:t xml:space="preserve">titration, and a dynamic "multiple staircase" </w:t>
      </w:r>
      <w:r w:rsidR="000B0480">
        <w:rPr>
          <w:rFonts w:ascii="Times New Roman" w:hAnsi="Times New Roman" w:cs="Times New Roman"/>
          <w:sz w:val="24"/>
          <w:szCs w:val="24"/>
        </w:rPr>
        <w:t xml:space="preserve">choice </w:t>
      </w:r>
      <w:r>
        <w:rPr>
          <w:rFonts w:ascii="Times New Roman" w:hAnsi="Times New Roman" w:cs="Times New Roman"/>
          <w:sz w:val="24"/>
          <w:szCs w:val="24"/>
        </w:rPr>
        <w:t xml:space="preserve">method. </w:t>
      </w:r>
      <w:r w:rsidR="008673D6">
        <w:rPr>
          <w:rFonts w:ascii="Times New Roman" w:hAnsi="Times New Roman" w:cs="Times New Roman"/>
          <w:sz w:val="24"/>
          <w:szCs w:val="24"/>
        </w:rPr>
        <w:t>Results indicate that</w:t>
      </w:r>
      <w:r w:rsidR="00437F3E">
        <w:rPr>
          <w:rFonts w:ascii="Times New Roman" w:hAnsi="Times New Roman" w:cs="Times New Roman"/>
          <w:sz w:val="24"/>
          <w:szCs w:val="24"/>
        </w:rPr>
        <w:t xml:space="preserve"> </w:t>
      </w:r>
      <w:r w:rsidR="008673D6">
        <w:rPr>
          <w:rFonts w:ascii="Times New Roman" w:hAnsi="Times New Roman" w:cs="Times New Roman"/>
          <w:sz w:val="24"/>
          <w:szCs w:val="24"/>
        </w:rPr>
        <w:t xml:space="preserve">the choice-based methods are prone to influencing participants' discount rates through the magnitude and order of options presented to participants. </w:t>
      </w:r>
      <w:r w:rsidR="000169B3">
        <w:rPr>
          <w:rFonts w:ascii="Times New Roman" w:hAnsi="Times New Roman" w:cs="Times New Roman"/>
          <w:sz w:val="24"/>
          <w:szCs w:val="24"/>
        </w:rPr>
        <w:t xml:space="preserve">However, choice-based methods are easier for participants to understand and are better at predicting consequential </w:t>
      </w:r>
      <w:r w:rsidR="005F21BC">
        <w:rPr>
          <w:rFonts w:ascii="Times New Roman" w:hAnsi="Times New Roman" w:cs="Times New Roman"/>
          <w:sz w:val="24"/>
          <w:szCs w:val="24"/>
        </w:rPr>
        <w:t xml:space="preserve">intertemporal </w:t>
      </w:r>
      <w:r w:rsidR="000169B3">
        <w:rPr>
          <w:rFonts w:ascii="Times New Roman" w:hAnsi="Times New Roman" w:cs="Times New Roman"/>
          <w:sz w:val="24"/>
          <w:szCs w:val="24"/>
        </w:rPr>
        <w:t>choices</w:t>
      </w:r>
      <w:r w:rsidR="008F0A84">
        <w:rPr>
          <w:rFonts w:ascii="Times New Roman" w:hAnsi="Times New Roman" w:cs="Times New Roman"/>
          <w:sz w:val="24"/>
          <w:szCs w:val="24"/>
        </w:rPr>
        <w:t xml:space="preserve"> such as smoking</w:t>
      </w:r>
      <w:r w:rsidR="000169B3">
        <w:rPr>
          <w:rFonts w:ascii="Times New Roman" w:hAnsi="Times New Roman" w:cs="Times New Roman"/>
          <w:sz w:val="24"/>
          <w:szCs w:val="24"/>
        </w:rPr>
        <w:t xml:space="preserve">. </w:t>
      </w:r>
      <w:r w:rsidR="000B0480">
        <w:rPr>
          <w:rFonts w:ascii="Times New Roman" w:hAnsi="Times New Roman" w:cs="Times New Roman"/>
          <w:sz w:val="24"/>
          <w:szCs w:val="24"/>
        </w:rPr>
        <w:t xml:space="preserve">No consistent advantages were found for the </w:t>
      </w:r>
      <w:r w:rsidR="00AD6439">
        <w:rPr>
          <w:rFonts w:ascii="Times New Roman" w:hAnsi="Times New Roman" w:cs="Times New Roman"/>
          <w:sz w:val="24"/>
          <w:szCs w:val="24"/>
        </w:rPr>
        <w:t xml:space="preserve">multiple staircase over simple titration. </w:t>
      </w:r>
      <w:r w:rsidR="00407D77">
        <w:rPr>
          <w:rFonts w:ascii="Times New Roman" w:hAnsi="Times New Roman" w:cs="Times New Roman"/>
          <w:sz w:val="24"/>
          <w:szCs w:val="24"/>
        </w:rPr>
        <w:t xml:space="preserve">Implications for best practice are discussed. </w:t>
      </w:r>
    </w:p>
    <w:p w:rsidR="00727869" w:rsidRDefault="00727869">
      <w:pPr>
        <w:rPr>
          <w:rFonts w:ascii="Times New Roman" w:hAnsi="Times New Roman" w:cs="Times New Roman"/>
          <w:sz w:val="24"/>
          <w:szCs w:val="24"/>
        </w:rPr>
      </w:pPr>
      <w:r>
        <w:rPr>
          <w:rFonts w:ascii="Times New Roman" w:hAnsi="Times New Roman" w:cs="Times New Roman"/>
          <w:sz w:val="24"/>
          <w:szCs w:val="24"/>
        </w:rPr>
        <w:br w:type="page"/>
      </w:r>
    </w:p>
    <w:p w:rsidR="003A4735" w:rsidRDefault="00727869" w:rsidP="00727869">
      <w:pPr>
        <w:spacing w:line="480" w:lineRule="auto"/>
        <w:jc w:val="center"/>
        <w:rPr>
          <w:rFonts w:ascii="Times New Roman" w:hAnsi="Times New Roman" w:cs="Times New Roman"/>
          <w:sz w:val="24"/>
          <w:szCs w:val="24"/>
        </w:rPr>
      </w:pPr>
      <w:r w:rsidRPr="00DC4A4C">
        <w:rPr>
          <w:rFonts w:ascii="Times New Roman" w:hAnsi="Times New Roman" w:cs="Times New Roman"/>
          <w:sz w:val="24"/>
          <w:szCs w:val="24"/>
        </w:rPr>
        <w:lastRenderedPageBreak/>
        <w:t>How to measure discount rates? An experiment</w:t>
      </w:r>
      <w:r>
        <w:rPr>
          <w:rFonts w:ascii="Times New Roman" w:hAnsi="Times New Roman" w:cs="Times New Roman"/>
          <w:sz w:val="24"/>
          <w:szCs w:val="24"/>
        </w:rPr>
        <w:t>al comparison of three methods.</w:t>
      </w:r>
    </w:p>
    <w:p w:rsidR="00484D60" w:rsidRDefault="00121783" w:rsidP="006179C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Throughout life, people are constantly making choices about what to do or have immediately, and what to put off until later. </w:t>
      </w:r>
      <w:r w:rsidR="00550D83">
        <w:rPr>
          <w:rFonts w:ascii="Times New Roman" w:hAnsi="Times New Roman" w:cs="Times New Roman"/>
          <w:sz w:val="24"/>
          <w:szCs w:val="24"/>
        </w:rPr>
        <w:t xml:space="preserve">Whenever someone chooses an immediate benefit at the expense of a larger delayed benefit, that person is said to exhibit </w:t>
      </w:r>
      <w:r w:rsidR="00550D83" w:rsidRPr="00550D83">
        <w:rPr>
          <w:rFonts w:ascii="Times New Roman" w:hAnsi="Times New Roman" w:cs="Times New Roman"/>
          <w:i/>
          <w:sz w:val="24"/>
          <w:szCs w:val="24"/>
        </w:rPr>
        <w:t>temporal discounting</w:t>
      </w:r>
      <w:r w:rsidR="00C822BA">
        <w:rPr>
          <w:rFonts w:ascii="Times New Roman" w:hAnsi="Times New Roman" w:cs="Times New Roman"/>
          <w:sz w:val="24"/>
          <w:szCs w:val="24"/>
        </w:rPr>
        <w:t xml:space="preserve"> </w:t>
      </w:r>
      <w:r w:rsidR="00C822BA">
        <w:rPr>
          <w:rFonts w:ascii="Times New Roman" w:hAnsi="Times New Roman" w:cs="Times New Roman"/>
          <w:sz w:val="24"/>
          <w:szCs w:val="24"/>
        </w:rPr>
        <w:fldChar w:fldCharType="begin"/>
      </w:r>
      <w:r w:rsidR="00C822BA">
        <w:rPr>
          <w:rFonts w:ascii="Times New Roman" w:hAnsi="Times New Roman" w:cs="Times New Roman"/>
          <w:sz w:val="24"/>
          <w:szCs w:val="24"/>
        </w:rPr>
        <w:instrText xml:space="preserve"> ADDIN EN.CITE &lt;EndNote&gt;&lt;Cite&gt;&lt;Author&gt;Samuelson&lt;/Author&gt;&lt;Year&gt;1937&lt;/Year&gt;&lt;RecNum&gt;64&lt;/RecNum&gt;&lt;DisplayText&gt;(Samuelson, 1937)&lt;/DisplayText&gt;&lt;record&gt;&lt;rec-number&gt;64&lt;/rec-number&gt;&lt;foreign-keys&gt;&lt;key app="EN" db-id="ps05de90q9zfz1eprrsxd9entrap2v5x99e0"&gt;64&lt;/key&gt;&lt;/foreign-keys&gt;&lt;ref-type name="Journal Article"&gt;17&lt;/ref-type&gt;&lt;contributors&gt;&lt;authors&gt;&lt;author&gt;Samuelson, P&lt;/author&gt;&lt;/authors&gt;&lt;/contributors&gt;&lt;titles&gt;&lt;title&gt;A Note on Measurement of Utility&lt;/title&gt;&lt;secondary-title&gt;Review of Economic Studies&lt;/secondary-title&gt;&lt;/titles&gt;&lt;periodical&gt;&lt;full-title&gt;Review of Economic Studies&lt;/full-title&gt;&lt;/periodical&gt;&lt;pages&gt;155-161&lt;/pages&gt;&lt;volume&gt;4&lt;/volume&gt;&lt;dates&gt;&lt;year&gt;1937&lt;/year&gt;&lt;/dates&gt;&lt;urls&gt;&lt;/urls&gt;&lt;/record&gt;&lt;/Cite&gt;&lt;/EndNote&gt;</w:instrText>
      </w:r>
      <w:r w:rsidR="00C822BA">
        <w:rPr>
          <w:rFonts w:ascii="Times New Roman" w:hAnsi="Times New Roman" w:cs="Times New Roman"/>
          <w:sz w:val="24"/>
          <w:szCs w:val="24"/>
        </w:rPr>
        <w:fldChar w:fldCharType="separate"/>
      </w:r>
      <w:r w:rsidR="00C822BA">
        <w:rPr>
          <w:rFonts w:ascii="Times New Roman" w:hAnsi="Times New Roman" w:cs="Times New Roman"/>
          <w:noProof/>
          <w:sz w:val="24"/>
          <w:szCs w:val="24"/>
        </w:rPr>
        <w:t>(</w:t>
      </w:r>
      <w:hyperlink w:anchor="_ENREF_21" w:tooltip="Samuelson, 1937 #64" w:history="1">
        <w:r w:rsidR="00A04C11">
          <w:rPr>
            <w:rFonts w:ascii="Times New Roman" w:hAnsi="Times New Roman" w:cs="Times New Roman"/>
            <w:noProof/>
            <w:sz w:val="24"/>
            <w:szCs w:val="24"/>
          </w:rPr>
          <w:t>Samuelson, 1937</w:t>
        </w:r>
      </w:hyperlink>
      <w:r w:rsidR="00C822BA">
        <w:rPr>
          <w:rFonts w:ascii="Times New Roman" w:hAnsi="Times New Roman" w:cs="Times New Roman"/>
          <w:noProof/>
          <w:sz w:val="24"/>
          <w:szCs w:val="24"/>
        </w:rPr>
        <w:t>)</w:t>
      </w:r>
      <w:r w:rsidR="00C822BA">
        <w:rPr>
          <w:rFonts w:ascii="Times New Roman" w:hAnsi="Times New Roman" w:cs="Times New Roman"/>
          <w:sz w:val="24"/>
          <w:szCs w:val="24"/>
        </w:rPr>
        <w:fldChar w:fldCharType="end"/>
      </w:r>
      <w:r w:rsidR="00550D83">
        <w:rPr>
          <w:rFonts w:ascii="Times New Roman" w:hAnsi="Times New Roman" w:cs="Times New Roman"/>
          <w:sz w:val="24"/>
          <w:szCs w:val="24"/>
        </w:rPr>
        <w:t xml:space="preserve">. </w:t>
      </w:r>
      <w:r w:rsidR="00C822BA">
        <w:rPr>
          <w:rFonts w:ascii="Times New Roman" w:hAnsi="Times New Roman" w:cs="Times New Roman"/>
          <w:sz w:val="24"/>
          <w:szCs w:val="24"/>
        </w:rPr>
        <w:t>Similarly, if som</w:t>
      </w:r>
      <w:r w:rsidR="00777B1D">
        <w:rPr>
          <w:rFonts w:ascii="Times New Roman" w:hAnsi="Times New Roman" w:cs="Times New Roman"/>
          <w:sz w:val="24"/>
          <w:szCs w:val="24"/>
        </w:rPr>
        <w:t xml:space="preserve">eone chooses to avoid an immediate loss in favor of a larger, later loss </w:t>
      </w:r>
      <w:r w:rsidR="00C822BA">
        <w:rPr>
          <w:rFonts w:ascii="Times New Roman" w:hAnsi="Times New Roman" w:cs="Times New Roman"/>
          <w:sz w:val="24"/>
          <w:szCs w:val="24"/>
        </w:rPr>
        <w:t>(for example, postponing a credit-card payment)</w:t>
      </w:r>
      <w:r w:rsidR="00777B1D">
        <w:rPr>
          <w:rFonts w:ascii="Times New Roman" w:hAnsi="Times New Roman" w:cs="Times New Roman"/>
          <w:sz w:val="24"/>
          <w:szCs w:val="24"/>
        </w:rPr>
        <w:t>,</w:t>
      </w:r>
      <w:r w:rsidR="00824335">
        <w:rPr>
          <w:rFonts w:ascii="Times New Roman" w:hAnsi="Times New Roman" w:cs="Times New Roman"/>
          <w:sz w:val="24"/>
          <w:szCs w:val="24"/>
        </w:rPr>
        <w:t xml:space="preserve"> this</w:t>
      </w:r>
      <w:r w:rsidR="00777B1D">
        <w:rPr>
          <w:rFonts w:ascii="Times New Roman" w:hAnsi="Times New Roman" w:cs="Times New Roman"/>
          <w:sz w:val="24"/>
          <w:szCs w:val="24"/>
        </w:rPr>
        <w:t xml:space="preserve"> </w:t>
      </w:r>
      <w:r w:rsidR="00097D4D">
        <w:rPr>
          <w:rFonts w:ascii="Times New Roman" w:hAnsi="Times New Roman" w:cs="Times New Roman"/>
          <w:sz w:val="24"/>
          <w:szCs w:val="24"/>
        </w:rPr>
        <w:t xml:space="preserve">represents discounting as well. </w:t>
      </w:r>
      <w:r w:rsidR="000970F5">
        <w:rPr>
          <w:rFonts w:ascii="Times New Roman" w:hAnsi="Times New Roman" w:cs="Times New Roman"/>
          <w:sz w:val="24"/>
          <w:szCs w:val="24"/>
        </w:rPr>
        <w:t xml:space="preserve">Laboratory </w:t>
      </w:r>
      <w:r w:rsidR="000477B2">
        <w:rPr>
          <w:rFonts w:ascii="Times New Roman" w:hAnsi="Times New Roman" w:cs="Times New Roman"/>
          <w:sz w:val="24"/>
          <w:szCs w:val="24"/>
        </w:rPr>
        <w:t>measures</w:t>
      </w:r>
      <w:r w:rsidR="000970F5">
        <w:rPr>
          <w:rFonts w:ascii="Times New Roman" w:hAnsi="Times New Roman" w:cs="Times New Roman"/>
          <w:sz w:val="24"/>
          <w:szCs w:val="24"/>
        </w:rPr>
        <w:t xml:space="preserve"> of discounting can predict </w:t>
      </w:r>
      <w:r w:rsidR="00096C1F">
        <w:rPr>
          <w:rFonts w:ascii="Times New Roman" w:hAnsi="Times New Roman" w:cs="Times New Roman"/>
          <w:sz w:val="24"/>
          <w:szCs w:val="24"/>
        </w:rPr>
        <w:t xml:space="preserve">many </w:t>
      </w:r>
      <w:r w:rsidR="000970F5">
        <w:rPr>
          <w:rFonts w:ascii="Times New Roman" w:hAnsi="Times New Roman" w:cs="Times New Roman"/>
          <w:sz w:val="24"/>
          <w:szCs w:val="24"/>
        </w:rPr>
        <w:t>important real-world behavior</w:t>
      </w:r>
      <w:r w:rsidR="00096C1F">
        <w:rPr>
          <w:rFonts w:ascii="Times New Roman" w:hAnsi="Times New Roman" w:cs="Times New Roman"/>
          <w:sz w:val="24"/>
          <w:szCs w:val="24"/>
        </w:rPr>
        <w:t>s</w:t>
      </w:r>
      <w:r w:rsidR="000970F5">
        <w:rPr>
          <w:rFonts w:ascii="Times New Roman" w:hAnsi="Times New Roman" w:cs="Times New Roman"/>
          <w:sz w:val="24"/>
          <w:szCs w:val="24"/>
        </w:rPr>
        <w:t xml:space="preserve">, including credit card debt, </w:t>
      </w:r>
      <w:r w:rsidR="005B6495">
        <w:rPr>
          <w:rFonts w:ascii="Times New Roman" w:hAnsi="Times New Roman" w:cs="Times New Roman"/>
          <w:sz w:val="24"/>
          <w:szCs w:val="24"/>
        </w:rPr>
        <w:t xml:space="preserve">smoking, exercise, body-mass index, and infidelity </w:t>
      </w:r>
      <w:r w:rsidR="005B6495">
        <w:rPr>
          <w:rFonts w:ascii="Times New Roman" w:hAnsi="Times New Roman" w:cs="Times New Roman"/>
          <w:sz w:val="24"/>
          <w:szCs w:val="24"/>
        </w:rPr>
        <w:fldChar w:fldCharType="begin">
          <w:fldData xml:space="preserve">PEVuZE5vdGU+PENpdGU+PEF1dGhvcj5NZWllcjwvQXV0aG9yPjxZZWFyPjIwMTA8L1llYXI+PFJl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</w:fldData>
        </w:fldChar>
      </w:r>
      <w:r w:rsidR="005B6495">
        <w:rPr>
          <w:rFonts w:ascii="Times New Roman" w:hAnsi="Times New Roman" w:cs="Times New Roman"/>
          <w:sz w:val="24"/>
          <w:szCs w:val="24"/>
        </w:rPr>
        <w:instrText xml:space="preserve"> ADDIN EN.CITE </w:instrText>
      </w:r>
      <w:r w:rsidR="005B6495">
        <w:rPr>
          <w:rFonts w:ascii="Times New Roman" w:hAnsi="Times New Roman" w:cs="Times New Roman"/>
          <w:sz w:val="24"/>
          <w:szCs w:val="24"/>
        </w:rPr>
        <w:fldChar w:fldCharType="begin">
          <w:fldData xml:space="preserve">PEVuZE5vdGU+PENpdGU+PEF1dGhvcj5NZWllcjwvQXV0aG9yPjxZZWFyPjIwMTA8L1llYXI+PFJl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</w:fldData>
        </w:fldChar>
      </w:r>
      <w:r w:rsidR="005B6495">
        <w:rPr>
          <w:rFonts w:ascii="Times New Roman" w:hAnsi="Times New Roman" w:cs="Times New Roman"/>
          <w:sz w:val="24"/>
          <w:szCs w:val="24"/>
        </w:rPr>
        <w:instrText xml:space="preserve"> ADDIN EN.CITE.DATA </w:instrText>
      </w:r>
      <w:r w:rsidR="005B6495">
        <w:rPr>
          <w:rFonts w:ascii="Times New Roman" w:hAnsi="Times New Roman" w:cs="Times New Roman"/>
          <w:sz w:val="24"/>
          <w:szCs w:val="24"/>
        </w:rPr>
      </w:r>
      <w:r w:rsidR="005B6495">
        <w:rPr>
          <w:rFonts w:ascii="Times New Roman" w:hAnsi="Times New Roman" w:cs="Times New Roman"/>
          <w:sz w:val="24"/>
          <w:szCs w:val="24"/>
        </w:rPr>
        <w:fldChar w:fldCharType="end"/>
      </w:r>
      <w:r w:rsidR="005B6495">
        <w:rPr>
          <w:rFonts w:ascii="Times New Roman" w:hAnsi="Times New Roman" w:cs="Times New Roman"/>
          <w:sz w:val="24"/>
          <w:szCs w:val="24"/>
        </w:rPr>
      </w:r>
      <w:r w:rsidR="005B6495">
        <w:rPr>
          <w:rFonts w:ascii="Times New Roman" w:hAnsi="Times New Roman" w:cs="Times New Roman"/>
          <w:sz w:val="24"/>
          <w:szCs w:val="24"/>
        </w:rPr>
        <w:fldChar w:fldCharType="separate"/>
      </w:r>
      <w:r w:rsidR="005B6495">
        <w:rPr>
          <w:rFonts w:ascii="Times New Roman" w:hAnsi="Times New Roman" w:cs="Times New Roman"/>
          <w:noProof/>
          <w:sz w:val="24"/>
          <w:szCs w:val="24"/>
        </w:rPr>
        <w:t>(</w:t>
      </w:r>
      <w:hyperlink w:anchor="_ENREF_3" w:tooltip="Chabris, 2008 #112" w:history="1">
        <w:r w:rsidR="00A04C11">
          <w:rPr>
            <w:rFonts w:ascii="Times New Roman" w:hAnsi="Times New Roman" w:cs="Times New Roman"/>
            <w:noProof/>
            <w:sz w:val="24"/>
            <w:szCs w:val="24"/>
          </w:rPr>
          <w:t>Chabris, Laibson, Morris, Schuldt, &amp; Taubinsky, 2008</w:t>
        </w:r>
      </w:hyperlink>
      <w:r w:rsidR="005B6495">
        <w:rPr>
          <w:rFonts w:ascii="Times New Roman" w:hAnsi="Times New Roman" w:cs="Times New Roman"/>
          <w:noProof/>
          <w:sz w:val="24"/>
          <w:szCs w:val="24"/>
        </w:rPr>
        <w:t xml:space="preserve">; </w:t>
      </w:r>
      <w:hyperlink w:anchor="_ENREF_12" w:tooltip="Meier, 2010 #191" w:history="1">
        <w:r w:rsidR="00A04C11">
          <w:rPr>
            <w:rFonts w:ascii="Times New Roman" w:hAnsi="Times New Roman" w:cs="Times New Roman"/>
            <w:noProof/>
            <w:sz w:val="24"/>
            <w:szCs w:val="24"/>
          </w:rPr>
          <w:t>Meier &amp; Sprenger, 2010</w:t>
        </w:r>
      </w:hyperlink>
      <w:r w:rsidR="005B6495">
        <w:rPr>
          <w:rFonts w:ascii="Times New Roman" w:hAnsi="Times New Roman" w:cs="Times New Roman"/>
          <w:noProof/>
          <w:sz w:val="24"/>
          <w:szCs w:val="24"/>
        </w:rPr>
        <w:t xml:space="preserve">; </w:t>
      </w:r>
      <w:hyperlink w:anchor="_ENREF_17" w:tooltip="Reimers, 2009 #111" w:history="1">
        <w:r w:rsidR="00A04C11">
          <w:rPr>
            <w:rFonts w:ascii="Times New Roman" w:hAnsi="Times New Roman" w:cs="Times New Roman"/>
            <w:noProof/>
            <w:sz w:val="24"/>
            <w:szCs w:val="24"/>
          </w:rPr>
          <w:t>Reimers, Maylor, Stewart, &amp; Chater, 2009</w:t>
        </w:r>
      </w:hyperlink>
      <w:r w:rsidR="005B6495">
        <w:rPr>
          <w:rFonts w:ascii="Times New Roman" w:hAnsi="Times New Roman" w:cs="Times New Roman"/>
          <w:noProof/>
          <w:sz w:val="24"/>
          <w:szCs w:val="24"/>
        </w:rPr>
        <w:t>)</w:t>
      </w:r>
      <w:r w:rsidR="005B6495">
        <w:rPr>
          <w:rFonts w:ascii="Times New Roman" w:hAnsi="Times New Roman" w:cs="Times New Roman"/>
          <w:sz w:val="24"/>
          <w:szCs w:val="24"/>
        </w:rPr>
        <w:fldChar w:fldCharType="end"/>
      </w:r>
      <w:r w:rsidR="005B6495">
        <w:rPr>
          <w:rFonts w:ascii="Times New Roman" w:hAnsi="Times New Roman" w:cs="Times New Roman"/>
          <w:sz w:val="24"/>
          <w:szCs w:val="24"/>
        </w:rPr>
        <w:t xml:space="preserve">. </w:t>
      </w:r>
    </w:p>
    <w:p w:rsidR="003D2CBD" w:rsidRDefault="00220508" w:rsidP="006179C0">
      <w:pPr>
        <w:spacing w:line="480" w:lineRule="auto"/>
        <w:rPr>
          <w:rFonts w:ascii="Times New Roman" w:hAnsi="Times New Roman" w:cs="Times New Roman"/>
          <w:sz w:val="24"/>
          <w:szCs w:val="24"/>
        </w:rPr>
      </w:pPr>
      <w:r>
        <w:rPr>
          <w:rFonts w:ascii="Times New Roman" w:hAnsi="Times New Roman" w:cs="Times New Roman"/>
          <w:sz w:val="24"/>
          <w:szCs w:val="24"/>
        </w:rPr>
        <w:tab/>
      </w:r>
      <w:r w:rsidR="00EF3F40">
        <w:rPr>
          <w:rFonts w:ascii="Times New Roman" w:hAnsi="Times New Roman" w:cs="Times New Roman"/>
          <w:sz w:val="24"/>
          <w:szCs w:val="24"/>
        </w:rPr>
        <w:t xml:space="preserve">Despite the growing popularity of research on </w:t>
      </w:r>
      <w:r w:rsidR="00F723F0">
        <w:rPr>
          <w:rFonts w:ascii="Times New Roman" w:hAnsi="Times New Roman" w:cs="Times New Roman"/>
          <w:sz w:val="24"/>
          <w:szCs w:val="24"/>
        </w:rPr>
        <w:t xml:space="preserve">temporal </w:t>
      </w:r>
      <w:r w:rsidR="00EF3F40">
        <w:rPr>
          <w:rFonts w:ascii="Times New Roman" w:hAnsi="Times New Roman" w:cs="Times New Roman"/>
          <w:sz w:val="24"/>
          <w:szCs w:val="24"/>
        </w:rPr>
        <w:t>discounting, there is relatively little cons</w:t>
      </w:r>
      <w:r w:rsidR="000620E6">
        <w:rPr>
          <w:rFonts w:ascii="Times New Roman" w:hAnsi="Times New Roman" w:cs="Times New Roman"/>
          <w:sz w:val="24"/>
          <w:szCs w:val="24"/>
        </w:rPr>
        <w:t>ensus or empirical research on measurement techniques</w:t>
      </w:r>
      <w:r w:rsidR="0063588C">
        <w:rPr>
          <w:rFonts w:ascii="Times New Roman" w:hAnsi="Times New Roman" w:cs="Times New Roman"/>
          <w:sz w:val="24"/>
          <w:szCs w:val="24"/>
        </w:rPr>
        <w:t xml:space="preserve"> and best practices</w:t>
      </w:r>
      <w:r w:rsidR="000620E6">
        <w:rPr>
          <w:rFonts w:ascii="Times New Roman" w:hAnsi="Times New Roman" w:cs="Times New Roman"/>
          <w:sz w:val="24"/>
          <w:szCs w:val="24"/>
        </w:rPr>
        <w:t xml:space="preserve">. </w:t>
      </w:r>
      <w:r w:rsidR="003D2CBD">
        <w:rPr>
          <w:rFonts w:ascii="Times New Roman" w:hAnsi="Times New Roman" w:cs="Times New Roman"/>
          <w:sz w:val="24"/>
          <w:szCs w:val="24"/>
        </w:rPr>
        <w:t xml:space="preserve">a comprehensive review paper on discounting </w:t>
      </w:r>
      <w:r w:rsidR="003D2CBD">
        <w:rPr>
          <w:rFonts w:ascii="Times New Roman" w:hAnsi="Times New Roman" w:cs="Times New Roman"/>
          <w:sz w:val="24"/>
          <w:szCs w:val="24"/>
        </w:rPr>
        <w:fldChar w:fldCharType="begin"/>
      </w:r>
      <w:r w:rsidR="003D2CBD">
        <w:rPr>
          <w:rFonts w:ascii="Times New Roman" w:hAnsi="Times New Roman" w:cs="Times New Roman"/>
          <w:sz w:val="24"/>
          <w:szCs w:val="24"/>
        </w:rPr>
        <w:instrText xml:space="preserve"> ADDIN EN.CITE &lt;EndNote&gt;&lt;Cite&gt;&lt;Author&gt;Frederick&lt;/Author&gt;&lt;Year&gt;2002&lt;/Year&gt;&lt;RecNum&gt;24&lt;/RecNum&gt;&lt;DisplayText&gt;(Frederick, Loewenstein, &amp;amp; O&amp;apos;Donoghue, 2002)&lt;/DisplayText&gt;&lt;record&gt;&lt;rec-number&gt;24&lt;/rec-number&gt;&lt;foreign-keys&gt;&lt;key app="EN" db-id="ps05de90q9zfz1eprrsxd9entrap2v5x99e0"&gt;24&lt;/key&gt;&lt;/foreign-keys&gt;&lt;ref-type name="Journal Article"&gt;17&lt;/ref-type&gt;&lt;contributors&gt;&lt;authors&gt;&lt;author&gt;Frederick, Shane&lt;/author&gt;&lt;author&gt;Loewenstein, George&lt;/author&gt;&lt;author&gt;O&amp;apos;Donoghue, Ted&lt;/author&gt;&lt;/authors&gt;&lt;/contributors&gt;&lt;titles&gt;&lt;title&gt;Time discounting and time preference: A critical review&lt;/title&gt;&lt;secondary-title&gt;Journal of Economic Literature&lt;/secondary-title&gt;&lt;/titles&gt;&lt;periodical&gt;&lt;full-title&gt;Journal of Economic Literature&lt;/full-title&gt;&lt;/periodical&gt;&lt;pages&gt;351–401&lt;/pages&gt;&lt;volume&gt;40&lt;/volume&gt;&lt;dates&gt;&lt;year&gt;2002&lt;/year&gt;&lt;/dates&gt;&lt;urls&gt;&lt;/urls&gt;&lt;/record&gt;&lt;/Cite&gt;&lt;/EndNote&gt;</w:instrText>
      </w:r>
      <w:r w:rsidR="003D2CBD">
        <w:rPr>
          <w:rFonts w:ascii="Times New Roman" w:hAnsi="Times New Roman" w:cs="Times New Roman"/>
          <w:sz w:val="24"/>
          <w:szCs w:val="24"/>
        </w:rPr>
        <w:fldChar w:fldCharType="separate"/>
      </w:r>
      <w:r w:rsidR="003D2CBD">
        <w:rPr>
          <w:rFonts w:ascii="Times New Roman" w:hAnsi="Times New Roman" w:cs="Times New Roman"/>
          <w:noProof/>
          <w:sz w:val="24"/>
          <w:szCs w:val="24"/>
        </w:rPr>
        <w:t>(</w:t>
      </w:r>
      <w:hyperlink w:anchor="_ENREF_6" w:tooltip="Frederick, 2002 #24" w:history="1">
        <w:r w:rsidR="00A04C11">
          <w:rPr>
            <w:rFonts w:ascii="Times New Roman" w:hAnsi="Times New Roman" w:cs="Times New Roman"/>
            <w:noProof/>
            <w:sz w:val="24"/>
            <w:szCs w:val="24"/>
          </w:rPr>
          <w:t>Frederick, Loewenstein, &amp; O'Donoghue, 2002</w:t>
        </w:r>
      </w:hyperlink>
      <w:r w:rsidR="003D2CBD">
        <w:rPr>
          <w:rFonts w:ascii="Times New Roman" w:hAnsi="Times New Roman" w:cs="Times New Roman"/>
          <w:noProof/>
          <w:sz w:val="24"/>
          <w:szCs w:val="24"/>
        </w:rPr>
        <w:t>)</w:t>
      </w:r>
      <w:r w:rsidR="003D2CBD">
        <w:rPr>
          <w:rFonts w:ascii="Times New Roman" w:hAnsi="Times New Roman" w:cs="Times New Roman"/>
          <w:sz w:val="24"/>
          <w:szCs w:val="24"/>
        </w:rPr>
        <w:fldChar w:fldCharType="end"/>
      </w:r>
      <w:r w:rsidR="003D2CBD">
        <w:rPr>
          <w:rFonts w:ascii="Times New Roman" w:hAnsi="Times New Roman" w:cs="Times New Roman"/>
          <w:sz w:val="24"/>
          <w:szCs w:val="24"/>
        </w:rPr>
        <w:t xml:space="preserve"> </w:t>
      </w:r>
      <w:r w:rsidR="002B3897">
        <w:rPr>
          <w:rFonts w:ascii="Times New Roman" w:hAnsi="Times New Roman" w:cs="Times New Roman"/>
          <w:sz w:val="24"/>
          <w:szCs w:val="24"/>
        </w:rPr>
        <w:t xml:space="preserve">noted a huge heterogeneity in discount rates between studies, and hypothesized that variability in measurement methods might have been a major cause. </w:t>
      </w:r>
      <w:r w:rsidR="003D2CBD">
        <w:rPr>
          <w:rFonts w:ascii="Times New Roman" w:hAnsi="Times New Roman" w:cs="Times New Roman"/>
          <w:sz w:val="24"/>
          <w:szCs w:val="24"/>
        </w:rPr>
        <w:t xml:space="preserve">52% of studies used </w:t>
      </w:r>
      <w:r w:rsidR="003D2CBD" w:rsidRPr="009F6A25">
        <w:rPr>
          <w:rFonts w:ascii="Times New Roman" w:hAnsi="Times New Roman" w:cs="Times New Roman"/>
          <w:i/>
          <w:sz w:val="24"/>
          <w:szCs w:val="24"/>
        </w:rPr>
        <w:t>choice-based</w:t>
      </w:r>
      <w:r w:rsidR="003D2CBD">
        <w:rPr>
          <w:rFonts w:ascii="Times New Roman" w:hAnsi="Times New Roman" w:cs="Times New Roman"/>
          <w:sz w:val="24"/>
          <w:szCs w:val="24"/>
        </w:rPr>
        <w:t xml:space="preserve"> measures, 31% used </w:t>
      </w:r>
      <w:r w:rsidR="003D2CBD" w:rsidRPr="009F6A25">
        <w:rPr>
          <w:rFonts w:ascii="Times New Roman" w:hAnsi="Times New Roman" w:cs="Times New Roman"/>
          <w:i/>
          <w:sz w:val="24"/>
          <w:szCs w:val="24"/>
        </w:rPr>
        <w:t>matching</w:t>
      </w:r>
      <w:r w:rsidR="003D2CBD">
        <w:rPr>
          <w:rFonts w:ascii="Times New Roman" w:hAnsi="Times New Roman" w:cs="Times New Roman"/>
          <w:sz w:val="24"/>
          <w:szCs w:val="24"/>
        </w:rPr>
        <w:t>, and 17% used another method.</w:t>
      </w:r>
    </w:p>
    <w:p w:rsidR="00681C3E" w:rsidRPr="00681C3E" w:rsidRDefault="00681C3E" w:rsidP="006179C0">
      <w:pPr>
        <w:spacing w:line="480" w:lineRule="auto"/>
        <w:rPr>
          <w:rFonts w:ascii="Times New Roman" w:hAnsi="Times New Roman" w:cs="Times New Roman"/>
          <w:b/>
          <w:sz w:val="24"/>
          <w:szCs w:val="24"/>
        </w:rPr>
      </w:pPr>
      <w:r w:rsidRPr="00681C3E">
        <w:rPr>
          <w:rFonts w:ascii="Times New Roman" w:hAnsi="Times New Roman" w:cs="Times New Roman"/>
          <w:b/>
          <w:sz w:val="24"/>
          <w:szCs w:val="24"/>
        </w:rPr>
        <w:t>Measuring discount rates: Choice vs matching</w:t>
      </w:r>
    </w:p>
    <w:p w:rsidR="00681C3E" w:rsidRDefault="00626814" w:rsidP="006179C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Choice-based methods generally present participants with a series of binary comparisons and use these to infer an indifference point which is then converted into a discount rate. </w:t>
      </w:r>
      <w:r w:rsidR="00FE0E18">
        <w:rPr>
          <w:rFonts w:ascii="Times New Roman" w:hAnsi="Times New Roman" w:cs="Times New Roman"/>
          <w:sz w:val="24"/>
          <w:szCs w:val="24"/>
        </w:rPr>
        <w:t xml:space="preserve">For example, suppose a participant is presented with a choice between receiving $10 immediately or $11 in one year, and </w:t>
      </w:r>
      <w:r w:rsidR="000461A3">
        <w:rPr>
          <w:rFonts w:ascii="Times New Roman" w:hAnsi="Times New Roman" w:cs="Times New Roman"/>
          <w:sz w:val="24"/>
          <w:szCs w:val="24"/>
        </w:rPr>
        <w:t xml:space="preserve">he </w:t>
      </w:r>
      <w:r w:rsidR="00FE0E18">
        <w:rPr>
          <w:rFonts w:ascii="Times New Roman" w:hAnsi="Times New Roman" w:cs="Times New Roman"/>
          <w:sz w:val="24"/>
          <w:szCs w:val="24"/>
        </w:rPr>
        <w:t xml:space="preserve">chooses the immediate option, and that subsequently the participant must </w:t>
      </w:r>
      <w:r w:rsidR="00B65C81">
        <w:rPr>
          <w:rFonts w:ascii="Times New Roman" w:hAnsi="Times New Roman" w:cs="Times New Roman"/>
          <w:sz w:val="24"/>
          <w:szCs w:val="24"/>
        </w:rPr>
        <w:t>decide</w:t>
      </w:r>
      <w:r w:rsidR="00FE0E18">
        <w:rPr>
          <w:rFonts w:ascii="Times New Roman" w:hAnsi="Times New Roman" w:cs="Times New Roman"/>
          <w:sz w:val="24"/>
          <w:szCs w:val="24"/>
        </w:rPr>
        <w:t xml:space="preserve"> between $10 or $12 in one year, and </w:t>
      </w:r>
      <w:r w:rsidR="00B65C81">
        <w:rPr>
          <w:rFonts w:ascii="Times New Roman" w:hAnsi="Times New Roman" w:cs="Times New Roman"/>
          <w:sz w:val="24"/>
          <w:szCs w:val="24"/>
        </w:rPr>
        <w:t xml:space="preserve">he </w:t>
      </w:r>
      <w:r w:rsidR="00FE0E18">
        <w:rPr>
          <w:rFonts w:ascii="Times New Roman" w:hAnsi="Times New Roman" w:cs="Times New Roman"/>
          <w:sz w:val="24"/>
          <w:szCs w:val="24"/>
        </w:rPr>
        <w:t xml:space="preserve">chooses the future option.  </w:t>
      </w:r>
      <w:r w:rsidR="004625DC">
        <w:rPr>
          <w:rFonts w:ascii="Times New Roman" w:hAnsi="Times New Roman" w:cs="Times New Roman"/>
          <w:sz w:val="24"/>
          <w:szCs w:val="24"/>
        </w:rPr>
        <w:t xml:space="preserve">This pattern of choices </w:t>
      </w:r>
      <w:r w:rsidR="004625DC">
        <w:rPr>
          <w:rFonts w:ascii="Times New Roman" w:hAnsi="Times New Roman" w:cs="Times New Roman"/>
          <w:sz w:val="24"/>
          <w:szCs w:val="24"/>
        </w:rPr>
        <w:lastRenderedPageBreak/>
        <w:t xml:space="preserve">implies that the participant would be roughly indifferent between $10 today and $11.50 in one year. </w:t>
      </w:r>
      <w:r w:rsidR="00C46F3B">
        <w:rPr>
          <w:rFonts w:ascii="Times New Roman" w:hAnsi="Times New Roman" w:cs="Times New Roman"/>
          <w:sz w:val="24"/>
          <w:szCs w:val="24"/>
        </w:rPr>
        <w:t xml:space="preserve">This indifference point can then be converted into a discount rate using a number of different models (discussed below). </w:t>
      </w:r>
      <w:r w:rsidR="00F72203">
        <w:rPr>
          <w:rFonts w:ascii="Times New Roman" w:hAnsi="Times New Roman" w:cs="Times New Roman"/>
          <w:sz w:val="24"/>
          <w:szCs w:val="24"/>
        </w:rPr>
        <w:t xml:space="preserve">For example, using the normative, continuously-compounded exponential model, this would yield a discount rate of 14%. </w:t>
      </w:r>
      <w:r w:rsidR="00AC2395">
        <w:rPr>
          <w:rFonts w:ascii="Times New Roman" w:hAnsi="Times New Roman" w:cs="Times New Roman"/>
          <w:sz w:val="24"/>
          <w:szCs w:val="24"/>
        </w:rPr>
        <w:t>The matching method, in contrast, asks for the indifference point directly. For example, it might ask the participant what amount "X" would make him indifferent between $10 immediately and $X in one year.</w:t>
      </w:r>
    </w:p>
    <w:p w:rsidR="001D5EDE" w:rsidRDefault="00064EFA" w:rsidP="001D5EDE">
      <w:pPr>
        <w:spacing w:line="480" w:lineRule="auto"/>
        <w:rPr>
          <w:rFonts w:ascii="Times New Roman" w:hAnsi="Times New Roman" w:cs="Times New Roman"/>
          <w:sz w:val="24"/>
          <w:szCs w:val="24"/>
        </w:rPr>
      </w:pPr>
      <w:r>
        <w:rPr>
          <w:rFonts w:ascii="Times New Roman" w:hAnsi="Times New Roman" w:cs="Times New Roman"/>
          <w:sz w:val="24"/>
          <w:szCs w:val="24"/>
        </w:rPr>
        <w:tab/>
      </w:r>
      <w:r w:rsidR="00A54B56">
        <w:rPr>
          <w:rFonts w:ascii="Times New Roman" w:hAnsi="Times New Roman" w:cs="Times New Roman"/>
          <w:sz w:val="24"/>
          <w:szCs w:val="24"/>
        </w:rPr>
        <w:t xml:space="preserve"> </w:t>
      </w:r>
      <w:r w:rsidR="00E04082">
        <w:rPr>
          <w:rFonts w:ascii="Times New Roman" w:hAnsi="Times New Roman" w:cs="Times New Roman"/>
          <w:sz w:val="24"/>
          <w:szCs w:val="24"/>
        </w:rPr>
        <w:t xml:space="preserve">How do results from these two methods compare?  </w:t>
      </w:r>
      <w:r w:rsidR="00E04082" w:rsidRPr="00E04082">
        <w:rPr>
          <w:rFonts w:ascii="Times New Roman" w:hAnsi="Times New Roman" w:cs="Times New Roman"/>
          <w:sz w:val="24"/>
          <w:szCs w:val="24"/>
        </w:rPr>
        <w:t xml:space="preserve">Ahlbrecht &amp; Weber </w:t>
      </w:r>
      <w:r w:rsidR="00E04082">
        <w:rPr>
          <w:rFonts w:ascii="Times New Roman" w:hAnsi="Times New Roman" w:cs="Times New Roman"/>
          <w:sz w:val="24"/>
          <w:szCs w:val="24"/>
        </w:rPr>
        <w:fldChar w:fldCharType="begin"/>
      </w:r>
      <w:r w:rsidR="00E04082">
        <w:rPr>
          <w:rFonts w:ascii="Times New Roman" w:hAnsi="Times New Roman" w:cs="Times New Roman"/>
          <w:sz w:val="24"/>
          <w:szCs w:val="24"/>
        </w:rPr>
        <w:instrText xml:space="preserve"> ADDIN EN.CITE &lt;EndNote&gt;&lt;Cite ExcludeAuth="1"&gt;&lt;Author&gt;Ahlbrecht&lt;/Author&gt;&lt;Year&gt;1997&lt;/Year&gt;&lt;RecNum&gt;182&lt;/RecNum&gt;&lt;DisplayText&gt;(1997)&lt;/DisplayText&gt;&lt;record&gt;&lt;rec-number&gt;182&lt;/rec-number&gt;&lt;foreign-keys&gt;&lt;key app="EN" db-id="ps05de90q9zfz1eprrsxd9entrap2v5x99e0"&gt;182&lt;/key&gt;&lt;/foreign-keys&gt;&lt;ref-type name="Journal Article"&gt;17&lt;/ref-type&gt;&lt;contributors&gt;&lt;authors&gt;&lt;author&gt;Ahlbrecht, M. &lt;/author&gt;&lt;author&gt;Weber, M.&lt;/author&gt;&lt;/authors&gt;&lt;/contributors&gt;&lt;titles&gt;&lt;title&gt;An empirical study on intertemporal decision making under risk&lt;/title&gt;&lt;secondary-title&gt;Management Science&lt;/secondary-title&gt;&lt;/titles&gt;&lt;periodical&gt;&lt;full-title&gt;Management Science&lt;/full-title&gt;&lt;/periodical&gt;&lt;pages&gt;813-826&lt;/pages&gt;&lt;volume&gt;43&lt;/volume&gt;&lt;number&gt;6&lt;/number&gt;&lt;dates&gt;&lt;year&gt;1997&lt;/year&gt;&lt;/dates&gt;&lt;urls&gt;&lt;/urls&gt;&lt;/record&gt;&lt;/Cite&gt;&lt;/EndNote&gt;</w:instrText>
      </w:r>
      <w:r w:rsidR="00E04082">
        <w:rPr>
          <w:rFonts w:ascii="Times New Roman" w:hAnsi="Times New Roman" w:cs="Times New Roman"/>
          <w:sz w:val="24"/>
          <w:szCs w:val="24"/>
        </w:rPr>
        <w:fldChar w:fldCharType="separate"/>
      </w:r>
      <w:r w:rsidR="00E04082">
        <w:rPr>
          <w:rFonts w:ascii="Times New Roman" w:hAnsi="Times New Roman" w:cs="Times New Roman"/>
          <w:noProof/>
          <w:sz w:val="24"/>
          <w:szCs w:val="24"/>
        </w:rPr>
        <w:t>(</w:t>
      </w:r>
      <w:hyperlink w:anchor="_ENREF_1" w:tooltip="Ahlbrecht, 1997 #182" w:history="1">
        <w:r w:rsidR="00A04C11">
          <w:rPr>
            <w:rFonts w:ascii="Times New Roman" w:hAnsi="Times New Roman" w:cs="Times New Roman"/>
            <w:noProof/>
            <w:sz w:val="24"/>
            <w:szCs w:val="24"/>
          </w:rPr>
          <w:t>1997</w:t>
        </w:r>
      </w:hyperlink>
      <w:r w:rsidR="00E04082">
        <w:rPr>
          <w:rFonts w:ascii="Times New Roman" w:hAnsi="Times New Roman" w:cs="Times New Roman"/>
          <w:noProof/>
          <w:sz w:val="24"/>
          <w:szCs w:val="24"/>
        </w:rPr>
        <w:t>)</w:t>
      </w:r>
      <w:r w:rsidR="00E04082">
        <w:rPr>
          <w:rFonts w:ascii="Times New Roman" w:hAnsi="Times New Roman" w:cs="Times New Roman"/>
          <w:sz w:val="24"/>
          <w:szCs w:val="24"/>
        </w:rPr>
        <w:fldChar w:fldCharType="end"/>
      </w:r>
      <w:r w:rsidR="00E04082">
        <w:rPr>
          <w:rFonts w:ascii="Times New Roman" w:hAnsi="Times New Roman" w:cs="Times New Roman"/>
          <w:sz w:val="24"/>
          <w:szCs w:val="24"/>
        </w:rPr>
        <w:t xml:space="preserve"> and </w:t>
      </w:r>
      <w:r w:rsidR="00E04082" w:rsidRPr="00E04082">
        <w:rPr>
          <w:rFonts w:ascii="Times New Roman" w:hAnsi="Times New Roman" w:cs="Times New Roman"/>
          <w:sz w:val="24"/>
          <w:szCs w:val="24"/>
        </w:rPr>
        <w:t xml:space="preserve">Read &amp; Roelofsma </w:t>
      </w:r>
      <w:r w:rsidR="00E04082">
        <w:rPr>
          <w:rFonts w:ascii="Times New Roman" w:hAnsi="Times New Roman" w:cs="Times New Roman"/>
          <w:sz w:val="24"/>
          <w:szCs w:val="24"/>
        </w:rPr>
        <w:fldChar w:fldCharType="begin"/>
      </w:r>
      <w:r w:rsidR="00E04082">
        <w:rPr>
          <w:rFonts w:ascii="Times New Roman" w:hAnsi="Times New Roman" w:cs="Times New Roman"/>
          <w:sz w:val="24"/>
          <w:szCs w:val="24"/>
        </w:rPr>
        <w:instrText xml:space="preserve"> ADDIN EN.CITE &lt;EndNote&gt;&lt;Cite ExcludeAuth="1"&gt;&lt;Author&gt;Read&lt;/Author&gt;&lt;Year&gt;2003&lt;/Year&gt;&lt;RecNum&gt;183&lt;/RecNum&gt;&lt;DisplayText&gt;(2003)&lt;/DisplayText&gt;&lt;record&gt;&lt;rec-number&gt;183&lt;/rec-number&gt;&lt;foreign-keys&gt;&lt;key app="EN" db-id="ps05de90q9zfz1eprrsxd9entrap2v5x99e0"&gt;183&lt;/key&gt;&lt;/foreign-keys&gt;&lt;ref-type name="Journal Article"&gt;17&lt;/ref-type&gt;&lt;contributors&gt;&lt;authors&gt;&lt;author&gt;Read, Daniel&lt;/author&gt;&lt;author&gt;Roelofsma, P.&lt;/author&gt;&lt;/authors&gt;&lt;/contributors&gt;&lt;titles&gt;&lt;title&gt;Subadditive versus hyperbolic discounting: A comparison of choice and matching&lt;/title&gt;&lt;secondary-title&gt;Organizational Behavior &amp;amp; Human Decision Processes&lt;/secondary-title&gt;&lt;/titles&gt;&lt;periodical&gt;&lt;full-title&gt;Organizational Behavior &amp;amp; Human Decision Processes&lt;/full-title&gt;&lt;/periodical&gt;&lt;pages&gt;140-153&lt;/pages&gt;&lt;volume&gt;91&lt;/volume&gt;&lt;dates&gt;&lt;year&gt;2003&lt;/year&gt;&lt;/dates&gt;&lt;urls&gt;&lt;/urls&gt;&lt;/record&gt;&lt;/Cite&gt;&lt;/EndNote&gt;</w:instrText>
      </w:r>
      <w:r w:rsidR="00E04082">
        <w:rPr>
          <w:rFonts w:ascii="Times New Roman" w:hAnsi="Times New Roman" w:cs="Times New Roman"/>
          <w:sz w:val="24"/>
          <w:szCs w:val="24"/>
        </w:rPr>
        <w:fldChar w:fldCharType="separate"/>
      </w:r>
      <w:r w:rsidR="00E04082">
        <w:rPr>
          <w:rFonts w:ascii="Times New Roman" w:hAnsi="Times New Roman" w:cs="Times New Roman"/>
          <w:noProof/>
          <w:sz w:val="24"/>
          <w:szCs w:val="24"/>
        </w:rPr>
        <w:t>(</w:t>
      </w:r>
      <w:hyperlink w:anchor="_ENREF_16" w:tooltip="Read, 2003 #183" w:history="1">
        <w:r w:rsidR="00A04C11">
          <w:rPr>
            <w:rFonts w:ascii="Times New Roman" w:hAnsi="Times New Roman" w:cs="Times New Roman"/>
            <w:noProof/>
            <w:sz w:val="24"/>
            <w:szCs w:val="24"/>
          </w:rPr>
          <w:t>2003</w:t>
        </w:r>
      </w:hyperlink>
      <w:r w:rsidR="00E04082">
        <w:rPr>
          <w:rFonts w:ascii="Times New Roman" w:hAnsi="Times New Roman" w:cs="Times New Roman"/>
          <w:noProof/>
          <w:sz w:val="24"/>
          <w:szCs w:val="24"/>
        </w:rPr>
        <w:t>)</w:t>
      </w:r>
      <w:r w:rsidR="00E04082">
        <w:rPr>
          <w:rFonts w:ascii="Times New Roman" w:hAnsi="Times New Roman" w:cs="Times New Roman"/>
          <w:sz w:val="24"/>
          <w:szCs w:val="24"/>
        </w:rPr>
        <w:fldChar w:fldCharType="end"/>
      </w:r>
      <w:r w:rsidR="00696490">
        <w:rPr>
          <w:rFonts w:ascii="Times New Roman" w:hAnsi="Times New Roman" w:cs="Times New Roman"/>
          <w:sz w:val="24"/>
          <w:szCs w:val="24"/>
        </w:rPr>
        <w:t xml:space="preserve"> tested both methods in within-subjects designs and found that matching yielded lower discount rates than choice.</w:t>
      </w:r>
      <w:r w:rsidR="007F29C0">
        <w:rPr>
          <w:rFonts w:ascii="Times New Roman" w:hAnsi="Times New Roman" w:cs="Times New Roman"/>
          <w:sz w:val="24"/>
          <w:szCs w:val="24"/>
        </w:rPr>
        <w:t xml:space="preserve"> Why does this happen? One hypothesis is that </w:t>
      </w:r>
      <w:r w:rsidR="007F29C0" w:rsidRPr="007F29C0">
        <w:rPr>
          <w:rFonts w:ascii="Times New Roman" w:hAnsi="Times New Roman" w:cs="Times New Roman"/>
          <w:sz w:val="24"/>
          <w:szCs w:val="24"/>
        </w:rPr>
        <w:t xml:space="preserve">in choice people are </w:t>
      </w:r>
      <w:r w:rsidR="0058596A">
        <w:rPr>
          <w:rFonts w:ascii="Times New Roman" w:hAnsi="Times New Roman" w:cs="Times New Roman"/>
          <w:sz w:val="24"/>
          <w:szCs w:val="24"/>
        </w:rPr>
        <w:t>motivated</w:t>
      </w:r>
      <w:r w:rsidR="007F29C0" w:rsidRPr="007F29C0">
        <w:rPr>
          <w:rFonts w:ascii="Times New Roman" w:hAnsi="Times New Roman" w:cs="Times New Roman"/>
          <w:sz w:val="24"/>
          <w:szCs w:val="24"/>
        </w:rPr>
        <w:t xml:space="preserve"> to take the earlier amount, </w:t>
      </w:r>
      <w:r w:rsidR="0058596A">
        <w:rPr>
          <w:rFonts w:ascii="Times New Roman" w:hAnsi="Times New Roman" w:cs="Times New Roman"/>
          <w:sz w:val="24"/>
          <w:szCs w:val="24"/>
        </w:rPr>
        <w:t xml:space="preserve">and pay relatively more attention to the delay, </w:t>
      </w:r>
      <w:r w:rsidR="007F29C0" w:rsidRPr="007F29C0">
        <w:rPr>
          <w:rFonts w:ascii="Times New Roman" w:hAnsi="Times New Roman" w:cs="Times New Roman"/>
          <w:sz w:val="24"/>
          <w:szCs w:val="24"/>
        </w:rPr>
        <w:t>while</w:t>
      </w:r>
      <w:r w:rsidR="0058596A">
        <w:rPr>
          <w:rFonts w:ascii="Times New Roman" w:hAnsi="Times New Roman" w:cs="Times New Roman"/>
          <w:sz w:val="24"/>
          <w:szCs w:val="24"/>
        </w:rPr>
        <w:t xml:space="preserve"> for matching they are more likely focus on the amounts</w:t>
      </w:r>
      <w:r w:rsidR="00696490">
        <w:rPr>
          <w:rFonts w:ascii="Times New Roman" w:hAnsi="Times New Roman" w:cs="Times New Roman"/>
          <w:sz w:val="24"/>
          <w:szCs w:val="24"/>
        </w:rPr>
        <w:t xml:space="preserve"> </w:t>
      </w:r>
      <w:r w:rsidR="0058596A">
        <w:rPr>
          <w:rFonts w:ascii="Times New Roman" w:hAnsi="Times New Roman" w:cs="Times New Roman"/>
          <w:sz w:val="24"/>
          <w:szCs w:val="24"/>
        </w:rPr>
        <w:t xml:space="preserve">and attempt to balance the two attributes </w:t>
      </w:r>
      <w:r w:rsidR="007F29C0">
        <w:rPr>
          <w:rFonts w:ascii="Times New Roman" w:hAnsi="Times New Roman" w:cs="Times New Roman"/>
          <w:sz w:val="24"/>
          <w:szCs w:val="24"/>
        </w:rPr>
        <w:fldChar w:fldCharType="begin"/>
      </w:r>
      <w:r w:rsidR="007F29C0">
        <w:rPr>
          <w:rFonts w:ascii="Times New Roman" w:hAnsi="Times New Roman" w:cs="Times New Roman"/>
          <w:sz w:val="24"/>
          <w:szCs w:val="24"/>
        </w:rPr>
        <w:instrText xml:space="preserve"> ADDIN EN.CITE &lt;EndNote&gt;&lt;Cite&gt;&lt;Author&gt;Tversky&lt;/Author&gt;&lt;Year&gt;1988&lt;/Year&gt;&lt;RecNum&gt;193&lt;/RecNum&gt;&lt;DisplayText&gt;(Tversky, Sattath, &amp;amp; Slovic, 1988)&lt;/DisplayText&gt;&lt;record&gt;&lt;rec-number&gt;193&lt;/rec-number&gt;&lt;foreign-keys&gt;&lt;key app="EN" db-id="ps05de90q9zfz1eprrsxd9entrap2v5x99e0"&gt;193&lt;/key&gt;&lt;/foreign-keys&gt;&lt;ref-type name="Journal Article"&gt;17&lt;/ref-type&gt;&lt;contributors&gt;&lt;authors&gt;&lt;author&gt;Tversky, Amos&lt;/author&gt;&lt;author&gt;Sattath, Shmuel&lt;/author&gt;&lt;author&gt;Slovic, Paul&lt;/author&gt;&lt;/authors&gt;&lt;/contributors&gt;&lt;titles&gt;&lt;title&gt;Contingent weighting in judgment and choice&lt;/title&gt;&lt;secondary-title&gt;Psychological Review&lt;/secondary-title&gt;&lt;/titles&gt;&lt;periodical&gt;&lt;full-title&gt;Psychological Review&lt;/full-title&gt;&lt;/periodical&gt;&lt;volume&gt;95&lt;/volume&gt;&lt;number&gt;3&lt;/number&gt;&lt;section&gt;371-384&lt;/section&gt;&lt;dates&gt;&lt;year&gt;1988&lt;/year&gt;&lt;/dates&gt;&lt;urls&gt;&lt;/urls&gt;&lt;/record&gt;&lt;/Cite&gt;&lt;/EndNote&gt;</w:instrText>
      </w:r>
      <w:r w:rsidR="007F29C0">
        <w:rPr>
          <w:rFonts w:ascii="Times New Roman" w:hAnsi="Times New Roman" w:cs="Times New Roman"/>
          <w:sz w:val="24"/>
          <w:szCs w:val="24"/>
        </w:rPr>
        <w:fldChar w:fldCharType="separate"/>
      </w:r>
      <w:r w:rsidR="007F29C0">
        <w:rPr>
          <w:rFonts w:ascii="Times New Roman" w:hAnsi="Times New Roman" w:cs="Times New Roman"/>
          <w:noProof/>
          <w:sz w:val="24"/>
          <w:szCs w:val="24"/>
        </w:rPr>
        <w:t>(</w:t>
      </w:r>
      <w:hyperlink w:anchor="_ENREF_22" w:tooltip="Tversky, 1988 #193" w:history="1">
        <w:r w:rsidR="00A04C11">
          <w:rPr>
            <w:rFonts w:ascii="Times New Roman" w:hAnsi="Times New Roman" w:cs="Times New Roman"/>
            <w:noProof/>
            <w:sz w:val="24"/>
            <w:szCs w:val="24"/>
          </w:rPr>
          <w:t>Tversky, Sattath, &amp; Slovic, 1988</w:t>
        </w:r>
      </w:hyperlink>
      <w:r w:rsidR="007F29C0">
        <w:rPr>
          <w:rFonts w:ascii="Times New Roman" w:hAnsi="Times New Roman" w:cs="Times New Roman"/>
          <w:noProof/>
          <w:sz w:val="24"/>
          <w:szCs w:val="24"/>
        </w:rPr>
        <w:t>)</w:t>
      </w:r>
      <w:r w:rsidR="007F29C0">
        <w:rPr>
          <w:rFonts w:ascii="Times New Roman" w:hAnsi="Times New Roman" w:cs="Times New Roman"/>
          <w:sz w:val="24"/>
          <w:szCs w:val="24"/>
        </w:rPr>
        <w:fldChar w:fldCharType="end"/>
      </w:r>
      <w:r w:rsidR="00C64198">
        <w:rPr>
          <w:rFonts w:ascii="Times New Roman" w:hAnsi="Times New Roman" w:cs="Times New Roman"/>
          <w:sz w:val="24"/>
          <w:szCs w:val="24"/>
        </w:rPr>
        <w:t xml:space="preserve">. </w:t>
      </w:r>
      <w:r w:rsidR="003B5D3A">
        <w:rPr>
          <w:rFonts w:ascii="Times New Roman" w:hAnsi="Times New Roman" w:cs="Times New Roman"/>
          <w:sz w:val="24"/>
          <w:szCs w:val="24"/>
        </w:rPr>
        <w:t xml:space="preserve">However, neither </w:t>
      </w:r>
      <w:r w:rsidR="007F29C0">
        <w:rPr>
          <w:rFonts w:ascii="Times New Roman" w:hAnsi="Times New Roman" w:cs="Times New Roman"/>
          <w:sz w:val="24"/>
          <w:szCs w:val="24"/>
        </w:rPr>
        <w:t xml:space="preserve">of the previously mentioned </w:t>
      </w:r>
      <w:r w:rsidR="003B5D3A">
        <w:rPr>
          <w:rFonts w:ascii="Times New Roman" w:hAnsi="Times New Roman" w:cs="Times New Roman"/>
          <w:sz w:val="24"/>
          <w:szCs w:val="24"/>
        </w:rPr>
        <w:t>stud</w:t>
      </w:r>
      <w:r w:rsidR="007F29C0">
        <w:rPr>
          <w:rFonts w:ascii="Times New Roman" w:hAnsi="Times New Roman" w:cs="Times New Roman"/>
          <w:sz w:val="24"/>
          <w:szCs w:val="24"/>
        </w:rPr>
        <w:t>ies</w:t>
      </w:r>
      <w:r w:rsidR="003B5D3A">
        <w:rPr>
          <w:rFonts w:ascii="Times New Roman" w:hAnsi="Times New Roman" w:cs="Times New Roman"/>
          <w:sz w:val="24"/>
          <w:szCs w:val="24"/>
        </w:rPr>
        <w:t xml:space="preserve"> manipulated order, so it is difficult to know whether experience with the matching task influenced participants</w:t>
      </w:r>
      <w:r w:rsidR="00B33FA6">
        <w:rPr>
          <w:rFonts w:ascii="Times New Roman" w:hAnsi="Times New Roman" w:cs="Times New Roman"/>
          <w:sz w:val="24"/>
          <w:szCs w:val="24"/>
        </w:rPr>
        <w:t>'</w:t>
      </w:r>
      <w:r w:rsidR="003B5D3A">
        <w:rPr>
          <w:rFonts w:ascii="Times New Roman" w:hAnsi="Times New Roman" w:cs="Times New Roman"/>
          <w:sz w:val="24"/>
          <w:szCs w:val="24"/>
        </w:rPr>
        <w:t xml:space="preserve"> answers on the choice task. </w:t>
      </w:r>
      <w:r w:rsidR="009404C5">
        <w:rPr>
          <w:rFonts w:ascii="Times New Roman" w:hAnsi="Times New Roman" w:cs="Times New Roman"/>
          <w:sz w:val="24"/>
          <w:szCs w:val="24"/>
        </w:rPr>
        <w:t xml:space="preserve">Frederick </w:t>
      </w:r>
      <w:r w:rsidR="001D5EDE">
        <w:rPr>
          <w:rFonts w:ascii="Times New Roman" w:hAnsi="Times New Roman" w:cs="Times New Roman"/>
          <w:sz w:val="24"/>
          <w:szCs w:val="24"/>
        </w:rPr>
        <w:fldChar w:fldCharType="begin"/>
      </w:r>
      <w:r w:rsidR="009404C5">
        <w:rPr>
          <w:rFonts w:ascii="Times New Roman" w:hAnsi="Times New Roman" w:cs="Times New Roman"/>
          <w:sz w:val="24"/>
          <w:szCs w:val="24"/>
        </w:rPr>
        <w:instrText xml:space="preserve"> ADDIN EN.CITE &lt;EndNote&gt;&lt;Cite ExcludeAuth="1"&gt;&lt;Author&gt;Frederick&lt;/Author&gt;&lt;Year&gt;2003&lt;/Year&gt;&lt;RecNum&gt;72&lt;/RecNum&gt;&lt;DisplayText&gt;(2003)&lt;/DisplayText&gt;&lt;record&gt;&lt;rec-number&gt;72&lt;/rec-number&gt;&lt;foreign-keys&gt;&lt;key app="EN" db-id="ps05de90q9zfz1eprrsxd9entrap2v5x99e0"&gt;72&lt;/key&gt;&lt;/foreign-keys&gt;&lt;ref-type name="Journal Article"&gt;17&lt;/ref-type&gt;&lt;contributors&gt;&lt;authors&gt;&lt;author&gt;Frederick, Shane&lt;/author&gt;&lt;/authors&gt;&lt;/contributors&gt;&lt;titles&gt;&lt;title&gt;Measuring Intergenerational Time Preference: Are Future Lives Valued Less?&lt;/title&gt;&lt;secondary-title&gt;Journal of Risk &amp;amp; Uncertainty&lt;/secondary-title&gt;&lt;/titles&gt;&lt;periodical&gt;&lt;full-title&gt;Journal of Risk &amp;amp; Uncertainty&lt;/full-title&gt;&lt;/periodical&gt;&lt;pages&gt;39-53&lt;/pages&gt;&lt;volume&gt;26&lt;/volume&gt;&lt;dates&gt;&lt;year&gt;2003&lt;/year&gt;&lt;/dates&gt;&lt;urls&gt;&lt;/urls&gt;&lt;/record&gt;&lt;/Cite&gt;&lt;/EndNote&gt;</w:instrText>
      </w:r>
      <w:r w:rsidR="001D5EDE">
        <w:rPr>
          <w:rFonts w:ascii="Times New Roman" w:hAnsi="Times New Roman" w:cs="Times New Roman"/>
          <w:sz w:val="24"/>
          <w:szCs w:val="24"/>
        </w:rPr>
        <w:fldChar w:fldCharType="separate"/>
      </w:r>
      <w:r w:rsidR="009404C5">
        <w:rPr>
          <w:rFonts w:ascii="Times New Roman" w:hAnsi="Times New Roman" w:cs="Times New Roman"/>
          <w:noProof/>
          <w:sz w:val="24"/>
          <w:szCs w:val="24"/>
        </w:rPr>
        <w:t>(</w:t>
      </w:r>
      <w:hyperlink w:anchor="_ENREF_4" w:tooltip="Frederick, 2003 #72" w:history="1">
        <w:r w:rsidR="00A04C11">
          <w:rPr>
            <w:rFonts w:ascii="Times New Roman" w:hAnsi="Times New Roman" w:cs="Times New Roman"/>
            <w:noProof/>
            <w:sz w:val="24"/>
            <w:szCs w:val="24"/>
          </w:rPr>
          <w:t>2003</w:t>
        </w:r>
      </w:hyperlink>
      <w:r w:rsidR="009404C5">
        <w:rPr>
          <w:rFonts w:ascii="Times New Roman" w:hAnsi="Times New Roman" w:cs="Times New Roman"/>
          <w:noProof/>
          <w:sz w:val="24"/>
          <w:szCs w:val="24"/>
        </w:rPr>
        <w:t>)</w:t>
      </w:r>
      <w:r w:rsidR="001D5EDE">
        <w:rPr>
          <w:rFonts w:ascii="Times New Roman" w:hAnsi="Times New Roman" w:cs="Times New Roman"/>
          <w:sz w:val="24"/>
          <w:szCs w:val="24"/>
        </w:rPr>
        <w:fldChar w:fldCharType="end"/>
      </w:r>
      <w:r w:rsidR="001D5EDE">
        <w:rPr>
          <w:rFonts w:ascii="Times New Roman" w:hAnsi="Times New Roman" w:cs="Times New Roman"/>
          <w:sz w:val="24"/>
          <w:szCs w:val="24"/>
        </w:rPr>
        <w:t xml:space="preserve"> </w:t>
      </w:r>
      <w:r w:rsidR="009404C5">
        <w:rPr>
          <w:rFonts w:ascii="Times New Roman" w:hAnsi="Times New Roman" w:cs="Times New Roman"/>
          <w:sz w:val="24"/>
          <w:szCs w:val="24"/>
        </w:rPr>
        <w:t>c</w:t>
      </w:r>
      <w:r w:rsidR="001D5EDE">
        <w:rPr>
          <w:rFonts w:ascii="Times New Roman" w:hAnsi="Times New Roman" w:cs="Times New Roman"/>
          <w:sz w:val="24"/>
          <w:szCs w:val="24"/>
        </w:rPr>
        <w:t>ompared seven different elicitation methods for current vs future lives</w:t>
      </w:r>
      <w:r w:rsidR="009404C5">
        <w:rPr>
          <w:rFonts w:ascii="Times New Roman" w:hAnsi="Times New Roman" w:cs="Times New Roman"/>
          <w:sz w:val="24"/>
          <w:szCs w:val="24"/>
        </w:rPr>
        <w:t>, in a mixed design</w:t>
      </w:r>
      <w:r w:rsidR="001D5EDE">
        <w:rPr>
          <w:rFonts w:ascii="Times New Roman" w:hAnsi="Times New Roman" w:cs="Times New Roman"/>
          <w:sz w:val="24"/>
          <w:szCs w:val="24"/>
        </w:rPr>
        <w:t xml:space="preserve">. </w:t>
      </w:r>
      <w:r w:rsidR="003E4D54">
        <w:rPr>
          <w:rFonts w:ascii="Times New Roman" w:hAnsi="Times New Roman" w:cs="Times New Roman"/>
          <w:sz w:val="24"/>
          <w:szCs w:val="24"/>
        </w:rPr>
        <w:t xml:space="preserve">He also found that matching produced lower discount rates than choice, but again, order effects were not explored. </w:t>
      </w:r>
      <w:r w:rsidR="00855EE4">
        <w:rPr>
          <w:rFonts w:ascii="Times New Roman" w:hAnsi="Times New Roman" w:cs="Times New Roman"/>
          <w:sz w:val="24"/>
          <w:szCs w:val="24"/>
        </w:rPr>
        <w:t xml:space="preserve">He speculated that </w:t>
      </w:r>
      <w:r w:rsidR="00403067">
        <w:rPr>
          <w:rFonts w:ascii="Times New Roman" w:hAnsi="Times New Roman" w:cs="Times New Roman"/>
          <w:sz w:val="24"/>
          <w:szCs w:val="24"/>
        </w:rPr>
        <w:t xml:space="preserve">the choice task creates demand characteristics: offering the choice between different amounts of immediate and future lives implies that one ought to discount them to some extent -- "otherwise, why would the experimenter be asking the question." In contrast, the matching method makes no suggestions as to what amounts are appropriate.  </w:t>
      </w:r>
    </w:p>
    <w:p w:rsidR="008E58F0" w:rsidRDefault="008E58F0" w:rsidP="001D5EDE">
      <w:pPr>
        <w:spacing w:line="480" w:lineRule="auto"/>
        <w:rPr>
          <w:rFonts w:ascii="Times New Roman" w:hAnsi="Times New Roman" w:cs="Times New Roman"/>
          <w:sz w:val="24"/>
          <w:szCs w:val="24"/>
        </w:rPr>
      </w:pPr>
      <w:r>
        <w:rPr>
          <w:rFonts w:ascii="Times New Roman" w:hAnsi="Times New Roman" w:cs="Times New Roman"/>
          <w:sz w:val="24"/>
          <w:szCs w:val="24"/>
        </w:rPr>
        <w:tab/>
        <w:t>Further evidence that choice options can bias discount rates comes from a pair of studies comparing two different</w:t>
      </w:r>
      <w:r w:rsidR="00BD289A">
        <w:rPr>
          <w:rFonts w:ascii="Times New Roman" w:hAnsi="Times New Roman" w:cs="Times New Roman"/>
          <w:sz w:val="24"/>
          <w:szCs w:val="24"/>
        </w:rPr>
        <w:t xml:space="preserve"> variations on a choice-based measure. </w:t>
      </w:r>
      <w:r w:rsidR="00CF5368">
        <w:rPr>
          <w:rFonts w:ascii="Times New Roman" w:hAnsi="Times New Roman" w:cs="Times New Roman"/>
          <w:sz w:val="24"/>
          <w:szCs w:val="24"/>
        </w:rPr>
        <w:t xml:space="preserve">One version presented choices with amounts in ascending order, and the other presented amounts in descending order. </w:t>
      </w:r>
      <w:r w:rsidR="00B5050E">
        <w:rPr>
          <w:rFonts w:ascii="Times New Roman" w:hAnsi="Times New Roman" w:cs="Times New Roman"/>
          <w:sz w:val="24"/>
          <w:szCs w:val="24"/>
        </w:rPr>
        <w:t xml:space="preserve">The </w:t>
      </w:r>
      <w:r w:rsidR="00B5050E">
        <w:rPr>
          <w:rFonts w:ascii="Times New Roman" w:hAnsi="Times New Roman" w:cs="Times New Roman"/>
          <w:sz w:val="24"/>
          <w:szCs w:val="24"/>
        </w:rPr>
        <w:lastRenderedPageBreak/>
        <w:t xml:space="preserve">order affected discount rates, such that participants were more patient when answer the questions in descending order </w:t>
      </w:r>
      <w:r w:rsidR="00B5050E">
        <w:rPr>
          <w:rFonts w:ascii="Times New Roman" w:hAnsi="Times New Roman" w:cs="Times New Roman"/>
          <w:sz w:val="24"/>
          <w:szCs w:val="24"/>
        </w:rPr>
        <w:fldChar w:fldCharType="begin"/>
      </w:r>
      <w:r w:rsidR="00B5050E">
        <w:rPr>
          <w:rFonts w:ascii="Times New Roman" w:hAnsi="Times New Roman" w:cs="Times New Roman"/>
          <w:sz w:val="24"/>
          <w:szCs w:val="24"/>
        </w:rPr>
        <w:instrText xml:space="preserve"> ADDIN EN.CITE &lt;EndNote&gt;&lt;Cite&gt;&lt;Author&gt;Robles&lt;/Author&gt;&lt;Year&gt;2008&lt;/Year&gt;&lt;RecNum&gt;188&lt;/RecNum&gt;&lt;DisplayText&gt;(Robles &amp;amp; Vargas, 2008; Robles, Vargas, &amp;amp; Bejarano, 2009)&lt;/DisplayText&gt;&lt;record&gt;&lt;rec-number&gt;188&lt;/rec-number&gt;&lt;foreign-keys&gt;&lt;key app="EN" db-id="ps05de90q9zfz1eprrsxd9entrap2v5x99e0"&gt;188&lt;/key&gt;&lt;/foreign-keys&gt;&lt;ref-type name="Journal Article"&gt;17&lt;/ref-type&gt;&lt;contributors&gt;&lt;authors&gt;&lt;author&gt;Robles, Elias&lt;/author&gt;&lt;author&gt;Vargas, Perla A.&lt;/author&gt;&lt;/authors&gt;&lt;/contributors&gt;&lt;titles&gt;&lt;title&gt;Parameters of delay discounting assessment: Number of trials, effort, and sequential effects&lt;/title&gt;&lt;secondary-title&gt;Behavioral Processes&lt;/secondary-title&gt;&lt;/titles&gt;&lt;periodical&gt;&lt;full-title&gt;Behavioral Processes&lt;/full-title&gt;&lt;/periodical&gt;&lt;volume&gt;78&lt;/volume&gt;&lt;number&gt;285-290&lt;/number&gt;&lt;dates&gt;&lt;year&gt;2008&lt;/year&gt;&lt;/dates&gt;&lt;urls&gt;&lt;/urls&gt;&lt;/record&gt;&lt;/Cite&gt;&lt;Cite&gt;&lt;Author&gt;Robles&lt;/Author&gt;&lt;Year&gt;2009&lt;/Year&gt;&lt;RecNum&gt;189&lt;/RecNum&gt;&lt;record&gt;&lt;rec-number&gt;189&lt;/rec-number&gt;&lt;foreign-keys&gt;&lt;key app="EN" db-id="ps05de90q9zfz1eprrsxd9entrap2v5x99e0"&gt;189&lt;/key&gt;&lt;/foreign-keys&gt;&lt;ref-type name="Journal Article"&gt;17&lt;/ref-type&gt;&lt;contributors&gt;&lt;authors&gt;&lt;author&gt;Robles, Elias&lt;/author&gt;&lt;author&gt;Vargas, Perla A.&lt;/author&gt;&lt;author&gt;Bejarano, R.&lt;/author&gt;&lt;/authors&gt;&lt;/contributors&gt;&lt;titles&gt;&lt;title&gt;Within-subject differences in degree of delay discounting as a function of order of presentation of hypothetical cash rewards&lt;/title&gt;&lt;secondary-title&gt;Behavioral Processes&lt;/secondary-title&gt;&lt;/titles&gt;&lt;periodical&gt;&lt;full-title&gt;Behavioral Processes&lt;/full-title&gt;&lt;/periodical&gt;&lt;pages&gt;260-263&lt;/pages&gt;&lt;volume&gt;81&lt;/volume&gt;&lt;dates&gt;&lt;year&gt;2009&lt;/year&gt;&lt;/dates&gt;&lt;urls&gt;&lt;/urls&gt;&lt;/record&gt;&lt;/Cite&gt;&lt;/EndNote&gt;</w:instrText>
      </w:r>
      <w:r w:rsidR="00B5050E">
        <w:rPr>
          <w:rFonts w:ascii="Times New Roman" w:hAnsi="Times New Roman" w:cs="Times New Roman"/>
          <w:sz w:val="24"/>
          <w:szCs w:val="24"/>
        </w:rPr>
        <w:fldChar w:fldCharType="separate"/>
      </w:r>
      <w:r w:rsidR="00B5050E">
        <w:rPr>
          <w:rFonts w:ascii="Times New Roman" w:hAnsi="Times New Roman" w:cs="Times New Roman"/>
          <w:noProof/>
          <w:sz w:val="24"/>
          <w:szCs w:val="24"/>
        </w:rPr>
        <w:t>(</w:t>
      </w:r>
      <w:hyperlink w:anchor="_ENREF_18" w:tooltip="Robles, 2008 #188" w:history="1">
        <w:r w:rsidR="00A04C11">
          <w:rPr>
            <w:rFonts w:ascii="Times New Roman" w:hAnsi="Times New Roman" w:cs="Times New Roman"/>
            <w:noProof/>
            <w:sz w:val="24"/>
            <w:szCs w:val="24"/>
          </w:rPr>
          <w:t>Robles &amp; Vargas, 2008</w:t>
        </w:r>
      </w:hyperlink>
      <w:r w:rsidR="00B5050E">
        <w:rPr>
          <w:rFonts w:ascii="Times New Roman" w:hAnsi="Times New Roman" w:cs="Times New Roman"/>
          <w:noProof/>
          <w:sz w:val="24"/>
          <w:szCs w:val="24"/>
        </w:rPr>
        <w:t xml:space="preserve">; </w:t>
      </w:r>
      <w:hyperlink w:anchor="_ENREF_19" w:tooltip="Robles, 2009 #189" w:history="1">
        <w:r w:rsidR="00A04C11">
          <w:rPr>
            <w:rFonts w:ascii="Times New Roman" w:hAnsi="Times New Roman" w:cs="Times New Roman"/>
            <w:noProof/>
            <w:sz w:val="24"/>
            <w:szCs w:val="24"/>
          </w:rPr>
          <w:t>Robles, Vargas, &amp; Bejarano, 2009</w:t>
        </w:r>
      </w:hyperlink>
      <w:r w:rsidR="00B5050E">
        <w:rPr>
          <w:rFonts w:ascii="Times New Roman" w:hAnsi="Times New Roman" w:cs="Times New Roman"/>
          <w:noProof/>
          <w:sz w:val="24"/>
          <w:szCs w:val="24"/>
        </w:rPr>
        <w:t>)</w:t>
      </w:r>
      <w:r w:rsidR="00B5050E">
        <w:rPr>
          <w:rFonts w:ascii="Times New Roman" w:hAnsi="Times New Roman" w:cs="Times New Roman"/>
          <w:sz w:val="24"/>
          <w:szCs w:val="24"/>
        </w:rPr>
        <w:fldChar w:fldCharType="end"/>
      </w:r>
      <w:r w:rsidR="00B5050E">
        <w:rPr>
          <w:rFonts w:ascii="Times New Roman" w:hAnsi="Times New Roman" w:cs="Times New Roman"/>
          <w:sz w:val="24"/>
          <w:szCs w:val="24"/>
        </w:rPr>
        <w:t>.</w:t>
      </w:r>
    </w:p>
    <w:p w:rsidR="003C7610" w:rsidRDefault="003C7610" w:rsidP="006179C0">
      <w:pPr>
        <w:spacing w:line="480" w:lineRule="auto"/>
        <w:rPr>
          <w:rFonts w:ascii="Times New Roman" w:hAnsi="Times New Roman" w:cs="Times New Roman"/>
          <w:sz w:val="24"/>
          <w:szCs w:val="24"/>
        </w:rPr>
      </w:pPr>
      <w:r>
        <w:rPr>
          <w:rFonts w:ascii="Times New Roman" w:hAnsi="Times New Roman" w:cs="Times New Roman"/>
          <w:sz w:val="24"/>
          <w:szCs w:val="24"/>
        </w:rPr>
        <w:tab/>
        <w:t>While these studies describe some interesting differences between the methods, they offer little guidance regarding which technique researchers</w:t>
      </w:r>
      <w:r w:rsidR="000D5B7A">
        <w:rPr>
          <w:rFonts w:ascii="Times New Roman" w:hAnsi="Times New Roman" w:cs="Times New Roman"/>
          <w:sz w:val="24"/>
          <w:szCs w:val="24"/>
        </w:rPr>
        <w:t xml:space="preserve"> ought to use. </w:t>
      </w:r>
      <w:r w:rsidR="00867A8B">
        <w:rPr>
          <w:rFonts w:ascii="Times New Roman" w:hAnsi="Times New Roman" w:cs="Times New Roman"/>
          <w:sz w:val="24"/>
          <w:szCs w:val="24"/>
        </w:rPr>
        <w:t xml:space="preserve">One perspective would argue that because preferences are constructed, the results from different measures are equally valid expressions of people's preferences, and it is impossible to choose a best measure. </w:t>
      </w:r>
      <w:r w:rsidR="004B0A8D">
        <w:rPr>
          <w:rFonts w:ascii="Times New Roman" w:hAnsi="Times New Roman" w:cs="Times New Roman"/>
          <w:sz w:val="24"/>
          <w:szCs w:val="24"/>
        </w:rPr>
        <w:t xml:space="preserve">However, if researchers are interested in predicting and explaining real-world behaviors in other contexts, this provides an objective metric by which to </w:t>
      </w:r>
      <w:r w:rsidR="00E46A37">
        <w:rPr>
          <w:rFonts w:ascii="Times New Roman" w:hAnsi="Times New Roman" w:cs="Times New Roman"/>
          <w:sz w:val="24"/>
          <w:szCs w:val="24"/>
        </w:rPr>
        <w:t>make a judg</w:t>
      </w:r>
      <w:r w:rsidR="00917AFB">
        <w:rPr>
          <w:rFonts w:ascii="Times New Roman" w:hAnsi="Times New Roman" w:cs="Times New Roman"/>
          <w:sz w:val="24"/>
          <w:szCs w:val="24"/>
        </w:rPr>
        <w:t xml:space="preserve">ment. </w:t>
      </w:r>
      <w:r w:rsidR="00DD54BC">
        <w:rPr>
          <w:rFonts w:ascii="Times New Roman" w:hAnsi="Times New Roman" w:cs="Times New Roman"/>
          <w:sz w:val="24"/>
          <w:szCs w:val="24"/>
        </w:rPr>
        <w:t>W</w:t>
      </w:r>
      <w:r w:rsidR="00DF44B7">
        <w:rPr>
          <w:rFonts w:ascii="Times New Roman" w:hAnsi="Times New Roman" w:cs="Times New Roman"/>
          <w:sz w:val="24"/>
          <w:szCs w:val="24"/>
        </w:rPr>
        <w:t xml:space="preserve">hile several studies have shown this link for choice-based techniques, we are not aware of any studies examining how well matching predicts consequential </w:t>
      </w:r>
      <w:r w:rsidR="001B19B9">
        <w:rPr>
          <w:rFonts w:ascii="Times New Roman" w:hAnsi="Times New Roman" w:cs="Times New Roman"/>
          <w:sz w:val="24"/>
          <w:szCs w:val="24"/>
        </w:rPr>
        <w:t>decisions</w:t>
      </w:r>
      <w:r w:rsidR="00DF44B7">
        <w:rPr>
          <w:rFonts w:ascii="Times New Roman" w:hAnsi="Times New Roman" w:cs="Times New Roman"/>
          <w:sz w:val="24"/>
          <w:szCs w:val="24"/>
        </w:rPr>
        <w:t xml:space="preserve">. </w:t>
      </w:r>
    </w:p>
    <w:p w:rsidR="003905BC" w:rsidRDefault="003905BC" w:rsidP="006179C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Another question concerns how these different elicitation techniques perform with non-traditional delays and outcomes. Most studies have focused on </w:t>
      </w:r>
      <w:r w:rsidR="00D852DF">
        <w:rPr>
          <w:rFonts w:ascii="Times New Roman" w:hAnsi="Times New Roman" w:cs="Times New Roman"/>
          <w:sz w:val="24"/>
          <w:szCs w:val="24"/>
        </w:rPr>
        <w:t xml:space="preserve">financial </w:t>
      </w:r>
      <w:r>
        <w:rPr>
          <w:rFonts w:ascii="Times New Roman" w:hAnsi="Times New Roman" w:cs="Times New Roman"/>
          <w:sz w:val="24"/>
          <w:szCs w:val="24"/>
        </w:rPr>
        <w:t>delays in the range of 6 months to a few years, but many consequential real-world intertemporal choices, such as retirement savings, smoking, or environmental decisions, involve much longer delays</w:t>
      </w:r>
      <w:r w:rsidR="00D852DF">
        <w:rPr>
          <w:rFonts w:ascii="Times New Roman" w:hAnsi="Times New Roman" w:cs="Times New Roman"/>
          <w:sz w:val="24"/>
          <w:szCs w:val="24"/>
        </w:rPr>
        <w:t xml:space="preserve"> and diverse cons</w:t>
      </w:r>
      <w:r w:rsidR="002F6BC2">
        <w:rPr>
          <w:rFonts w:ascii="Times New Roman" w:hAnsi="Times New Roman" w:cs="Times New Roman"/>
          <w:sz w:val="24"/>
          <w:szCs w:val="24"/>
        </w:rPr>
        <w:t>e</w:t>
      </w:r>
      <w:r w:rsidR="00D852DF">
        <w:rPr>
          <w:rFonts w:ascii="Times New Roman" w:hAnsi="Times New Roman" w:cs="Times New Roman"/>
          <w:sz w:val="24"/>
          <w:szCs w:val="24"/>
        </w:rPr>
        <w:t>quences</w:t>
      </w:r>
      <w:r>
        <w:rPr>
          <w:rFonts w:ascii="Times New Roman" w:hAnsi="Times New Roman" w:cs="Times New Roman"/>
          <w:sz w:val="24"/>
          <w:szCs w:val="24"/>
        </w:rPr>
        <w:t xml:space="preserve">. </w:t>
      </w:r>
    </w:p>
    <w:p w:rsidR="00052064" w:rsidRPr="00052064" w:rsidRDefault="00052064" w:rsidP="006179C0">
      <w:pPr>
        <w:spacing w:line="480" w:lineRule="auto"/>
        <w:rPr>
          <w:rFonts w:ascii="Times New Roman" w:hAnsi="Times New Roman" w:cs="Times New Roman"/>
          <w:b/>
          <w:sz w:val="24"/>
          <w:szCs w:val="24"/>
        </w:rPr>
      </w:pPr>
      <w:r w:rsidRPr="00052064">
        <w:rPr>
          <w:rFonts w:ascii="Times New Roman" w:hAnsi="Times New Roman" w:cs="Times New Roman"/>
          <w:b/>
          <w:sz w:val="24"/>
          <w:szCs w:val="24"/>
        </w:rPr>
        <w:t>The Current Research</w:t>
      </w:r>
    </w:p>
    <w:p w:rsidR="008C7AE7" w:rsidRDefault="00DD54BC" w:rsidP="00BE2786">
      <w:pPr>
        <w:spacing w:line="480" w:lineRule="auto"/>
        <w:rPr>
          <w:rFonts w:ascii="Times New Roman" w:hAnsi="Times New Roman" w:cs="Times New Roman"/>
          <w:sz w:val="24"/>
          <w:szCs w:val="24"/>
        </w:rPr>
      </w:pPr>
      <w:r>
        <w:rPr>
          <w:rFonts w:ascii="Times New Roman" w:hAnsi="Times New Roman" w:cs="Times New Roman"/>
          <w:sz w:val="24"/>
          <w:szCs w:val="24"/>
        </w:rPr>
        <w:tab/>
      </w:r>
      <w:r w:rsidR="00F35129">
        <w:rPr>
          <w:rFonts w:ascii="Times New Roman" w:hAnsi="Times New Roman" w:cs="Times New Roman"/>
          <w:sz w:val="24"/>
          <w:szCs w:val="24"/>
        </w:rPr>
        <w:t>We compared matching with choice-based methods of eliciting discount rates</w:t>
      </w:r>
      <w:r w:rsidR="00E00E89">
        <w:rPr>
          <w:rFonts w:ascii="Times New Roman" w:hAnsi="Times New Roman" w:cs="Times New Roman"/>
          <w:sz w:val="24"/>
          <w:szCs w:val="24"/>
        </w:rPr>
        <w:t xml:space="preserve">, </w:t>
      </w:r>
      <w:r w:rsidR="00873E66">
        <w:rPr>
          <w:rFonts w:ascii="Times New Roman" w:hAnsi="Times New Roman" w:cs="Times New Roman"/>
          <w:sz w:val="24"/>
          <w:szCs w:val="24"/>
        </w:rPr>
        <w:t xml:space="preserve">in a mixed design. </w:t>
      </w:r>
      <w:r w:rsidR="00861A09">
        <w:rPr>
          <w:rFonts w:ascii="Times New Roman" w:hAnsi="Times New Roman" w:cs="Times New Roman"/>
          <w:sz w:val="24"/>
          <w:szCs w:val="24"/>
        </w:rPr>
        <w:t>Half the participants completed matching, then choice, while the other half did the opposite order. This allowed us to analyze t</w:t>
      </w:r>
      <w:r w:rsidR="00595110">
        <w:rPr>
          <w:rFonts w:ascii="Times New Roman" w:hAnsi="Times New Roman" w:cs="Times New Roman"/>
          <w:sz w:val="24"/>
          <w:szCs w:val="24"/>
        </w:rPr>
        <w:t>he data as</w:t>
      </w:r>
      <w:r w:rsidR="00861A09">
        <w:rPr>
          <w:rFonts w:ascii="Times New Roman" w:hAnsi="Times New Roman" w:cs="Times New Roman"/>
          <w:sz w:val="24"/>
          <w:szCs w:val="24"/>
        </w:rPr>
        <w:t xml:space="preserve"> both within and between subjects. </w:t>
      </w:r>
      <w:r w:rsidR="0067268B">
        <w:rPr>
          <w:rFonts w:ascii="Times New Roman" w:hAnsi="Times New Roman" w:cs="Times New Roman"/>
          <w:sz w:val="24"/>
          <w:szCs w:val="24"/>
        </w:rPr>
        <w:t xml:space="preserve">Within each measurement technique, delays varied from one year to fifty years. </w:t>
      </w:r>
      <w:r w:rsidR="00C457A6">
        <w:rPr>
          <w:rFonts w:ascii="Times New Roman" w:hAnsi="Times New Roman" w:cs="Times New Roman"/>
          <w:sz w:val="24"/>
          <w:szCs w:val="24"/>
        </w:rPr>
        <w:t xml:space="preserve">Also, all participants completed both a hypothetical financial discounting scenario as well as an air quality discounting </w:t>
      </w:r>
      <w:r w:rsidR="00C457A6">
        <w:rPr>
          <w:rFonts w:ascii="Times New Roman" w:hAnsi="Times New Roman" w:cs="Times New Roman"/>
          <w:sz w:val="24"/>
          <w:szCs w:val="24"/>
        </w:rPr>
        <w:lastRenderedPageBreak/>
        <w:t xml:space="preserve">scenario. </w:t>
      </w:r>
      <w:r w:rsidR="0056006E">
        <w:rPr>
          <w:rFonts w:ascii="Times New Roman" w:hAnsi="Times New Roman" w:cs="Times New Roman"/>
          <w:sz w:val="24"/>
          <w:szCs w:val="24"/>
        </w:rPr>
        <w:t xml:space="preserve">Outcome sign was manipulated between subjects, such that half the participants considered current vs future gains, while the other half considered current vs future losses. </w:t>
      </w:r>
    </w:p>
    <w:p w:rsidR="003D5C17" w:rsidRPr="006F0AB4" w:rsidRDefault="003D5C17" w:rsidP="00BE2786">
      <w:pPr>
        <w:spacing w:line="480" w:lineRule="auto"/>
        <w:rPr>
          <w:rFonts w:ascii="Times New Roman" w:hAnsi="Times New Roman" w:cs="Times New Roman"/>
          <w:sz w:val="24"/>
          <w:szCs w:val="24"/>
        </w:rPr>
      </w:pPr>
      <w:r>
        <w:rPr>
          <w:rFonts w:ascii="Times New Roman" w:hAnsi="Times New Roman" w:cs="Times New Roman"/>
          <w:sz w:val="24"/>
          <w:szCs w:val="24"/>
        </w:rPr>
        <w:tab/>
      </w:r>
      <w:r w:rsidR="000A2FF3">
        <w:rPr>
          <w:rFonts w:ascii="Times New Roman" w:hAnsi="Times New Roman" w:cs="Times New Roman"/>
          <w:sz w:val="24"/>
          <w:szCs w:val="24"/>
        </w:rPr>
        <w:t>Within the choice-based condition, we compared two different techniques</w:t>
      </w:r>
      <w:r w:rsidR="006F0AB4">
        <w:rPr>
          <w:rFonts w:ascii="Times New Roman" w:hAnsi="Times New Roman" w:cs="Times New Roman"/>
          <w:sz w:val="24"/>
          <w:szCs w:val="24"/>
        </w:rPr>
        <w:t xml:space="preserve">: fixed-sequence </w:t>
      </w:r>
      <w:r w:rsidR="006F0AB4">
        <w:rPr>
          <w:rFonts w:ascii="Times New Roman" w:hAnsi="Times New Roman" w:cs="Times New Roman"/>
          <w:i/>
          <w:sz w:val="24"/>
          <w:szCs w:val="24"/>
        </w:rPr>
        <w:t>titration</w:t>
      </w:r>
      <w:r w:rsidR="006F0AB4">
        <w:rPr>
          <w:rFonts w:ascii="Times New Roman" w:hAnsi="Times New Roman" w:cs="Times New Roman"/>
          <w:sz w:val="24"/>
          <w:szCs w:val="24"/>
        </w:rPr>
        <w:t xml:space="preserve"> and</w:t>
      </w:r>
      <w:r w:rsidR="001529D1">
        <w:rPr>
          <w:rFonts w:ascii="Times New Roman" w:hAnsi="Times New Roman" w:cs="Times New Roman"/>
          <w:sz w:val="24"/>
          <w:szCs w:val="24"/>
        </w:rPr>
        <w:t xml:space="preserve"> a dynamic</w:t>
      </w:r>
      <w:r w:rsidR="006F0AB4">
        <w:rPr>
          <w:rFonts w:ascii="Times New Roman" w:hAnsi="Times New Roman" w:cs="Times New Roman"/>
          <w:sz w:val="24"/>
          <w:szCs w:val="24"/>
        </w:rPr>
        <w:t xml:space="preserve"> </w:t>
      </w:r>
      <w:r w:rsidR="006F0AB4">
        <w:rPr>
          <w:rFonts w:ascii="Times New Roman" w:hAnsi="Times New Roman" w:cs="Times New Roman"/>
          <w:i/>
          <w:sz w:val="24"/>
          <w:szCs w:val="24"/>
        </w:rPr>
        <w:t>multiple staircase</w:t>
      </w:r>
      <w:r w:rsidR="001529D1">
        <w:rPr>
          <w:rFonts w:ascii="Times New Roman" w:hAnsi="Times New Roman" w:cs="Times New Roman"/>
          <w:sz w:val="24"/>
          <w:szCs w:val="24"/>
        </w:rPr>
        <w:t xml:space="preserve"> method</w:t>
      </w:r>
      <w:r w:rsidR="006F0AB4">
        <w:rPr>
          <w:rFonts w:ascii="Times New Roman" w:hAnsi="Times New Roman" w:cs="Times New Roman"/>
          <w:sz w:val="24"/>
          <w:szCs w:val="24"/>
        </w:rPr>
        <w:t xml:space="preserve">. </w:t>
      </w:r>
      <w:r w:rsidR="00AA617C">
        <w:rPr>
          <w:rFonts w:ascii="Times New Roman" w:hAnsi="Times New Roman" w:cs="Times New Roman"/>
          <w:sz w:val="24"/>
          <w:szCs w:val="24"/>
        </w:rPr>
        <w:t xml:space="preserve">While the titration method presented participants with a pre-set list of choices, the multiple staircase method (described in detail in Appendix C) </w:t>
      </w:r>
      <w:r w:rsidR="0077753E">
        <w:rPr>
          <w:rFonts w:ascii="Times New Roman" w:hAnsi="Times New Roman" w:cs="Times New Roman"/>
          <w:sz w:val="24"/>
          <w:szCs w:val="24"/>
        </w:rPr>
        <w:t xml:space="preserve">dynamically selected choice options </w:t>
      </w:r>
      <w:r w:rsidR="00565EB8">
        <w:rPr>
          <w:rFonts w:ascii="Times New Roman" w:hAnsi="Times New Roman" w:cs="Times New Roman"/>
          <w:sz w:val="24"/>
          <w:szCs w:val="24"/>
        </w:rPr>
        <w:t xml:space="preserve">based on participants' previous answers, </w:t>
      </w:r>
      <w:r w:rsidR="0077753E">
        <w:rPr>
          <w:rFonts w:ascii="Times New Roman" w:hAnsi="Times New Roman" w:cs="Times New Roman"/>
          <w:sz w:val="24"/>
          <w:szCs w:val="24"/>
        </w:rPr>
        <w:t xml:space="preserve">to funnel in on participants' indifference points more efficiently. </w:t>
      </w:r>
      <w:r w:rsidR="00C34A48">
        <w:rPr>
          <w:rFonts w:ascii="Times New Roman" w:hAnsi="Times New Roman" w:cs="Times New Roman"/>
          <w:sz w:val="24"/>
          <w:szCs w:val="24"/>
        </w:rPr>
        <w:t xml:space="preserve">Within the titration condition, we manipulated presentation order to be from low-to-high or high-to-low. </w:t>
      </w:r>
    </w:p>
    <w:p w:rsidR="00EA607D" w:rsidRDefault="008C7AE7" w:rsidP="008C7AE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At the end of the survey, we presented participants with a consequential choice between $100 today or $200 next year, and randomly paid out two participants for real money. </w:t>
      </w:r>
      <w:r w:rsidR="00BB3418">
        <w:rPr>
          <w:rFonts w:ascii="Times New Roman" w:hAnsi="Times New Roman" w:cs="Times New Roman"/>
          <w:sz w:val="24"/>
          <w:szCs w:val="24"/>
        </w:rPr>
        <w:t xml:space="preserve">We also asked participants whether they smoked or not, to get a consequential life choice. </w:t>
      </w:r>
    </w:p>
    <w:p w:rsidR="005E3B84" w:rsidRDefault="00963BEF" w:rsidP="008C7AE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compared the measurement methods in four different categories: ability to detect inattentive participants, differences in central tendency and variability, ease of use for participants, and ability to predict consequential intertemporal choices. </w:t>
      </w:r>
      <w:r w:rsidR="00FB350E">
        <w:rPr>
          <w:rFonts w:ascii="Times New Roman" w:hAnsi="Times New Roman" w:cs="Times New Roman"/>
          <w:sz w:val="24"/>
          <w:szCs w:val="24"/>
        </w:rPr>
        <w:t xml:space="preserve">We predicted that the multiple staircase method would be best at detecting inattentive participants, because we designed it partly with this purpose in mind. </w:t>
      </w:r>
      <w:r w:rsidR="00801963">
        <w:rPr>
          <w:rFonts w:ascii="Times New Roman" w:hAnsi="Times New Roman" w:cs="Times New Roman"/>
          <w:sz w:val="24"/>
          <w:szCs w:val="24"/>
        </w:rPr>
        <w:t xml:space="preserve">We predicted that the choice based methods would show higher discount rates than the matching method, based on </w:t>
      </w:r>
      <w:r w:rsidR="003D6976">
        <w:rPr>
          <w:rFonts w:ascii="Times New Roman" w:hAnsi="Times New Roman" w:cs="Times New Roman"/>
          <w:sz w:val="24"/>
          <w:szCs w:val="24"/>
        </w:rPr>
        <w:t xml:space="preserve">the </w:t>
      </w:r>
      <w:r w:rsidR="00801963">
        <w:rPr>
          <w:rFonts w:ascii="Times New Roman" w:hAnsi="Times New Roman" w:cs="Times New Roman"/>
          <w:sz w:val="24"/>
          <w:szCs w:val="24"/>
        </w:rPr>
        <w:t>results from previous resear</w:t>
      </w:r>
      <w:r w:rsidR="003D6976">
        <w:rPr>
          <w:rFonts w:ascii="Times New Roman" w:hAnsi="Times New Roman" w:cs="Times New Roman"/>
          <w:sz w:val="24"/>
          <w:szCs w:val="24"/>
        </w:rPr>
        <w:t xml:space="preserve">ch discussed above. </w:t>
      </w:r>
      <w:r w:rsidR="00441EE4">
        <w:rPr>
          <w:rFonts w:ascii="Times New Roman" w:hAnsi="Times New Roman" w:cs="Times New Roman"/>
          <w:sz w:val="24"/>
          <w:szCs w:val="24"/>
        </w:rPr>
        <w:t xml:space="preserve">We predicted that the choice based methods would be easier for participants to understand and use, based on anecdotal evidence from our own previous research indicating that participants often have a hard time with the concept of indifference, and have a hard time picking a number "out of the air" without any reference. </w:t>
      </w:r>
      <w:r w:rsidR="00981712">
        <w:rPr>
          <w:rFonts w:ascii="Times New Roman" w:hAnsi="Times New Roman" w:cs="Times New Roman"/>
          <w:sz w:val="24"/>
          <w:szCs w:val="24"/>
        </w:rPr>
        <w:t xml:space="preserve">Finally, we predicted that the choice based methods would be better at predicting the consequential choices, because there is a </w:t>
      </w:r>
      <w:r w:rsidR="00981712">
        <w:rPr>
          <w:rFonts w:ascii="Times New Roman" w:hAnsi="Times New Roman" w:cs="Times New Roman"/>
          <w:sz w:val="24"/>
          <w:szCs w:val="24"/>
        </w:rPr>
        <w:lastRenderedPageBreak/>
        <w:t xml:space="preserve">natural congruence </w:t>
      </w:r>
      <w:r w:rsidR="00A1430F">
        <w:rPr>
          <w:rFonts w:ascii="Times New Roman" w:hAnsi="Times New Roman" w:cs="Times New Roman"/>
          <w:sz w:val="24"/>
          <w:szCs w:val="24"/>
        </w:rPr>
        <w:t xml:space="preserve">in using choice to predict choice, and because previous studies have established the efficacy of choice-based methods but none have been published in support of matching. </w:t>
      </w:r>
    </w:p>
    <w:p w:rsidR="003A4735" w:rsidRDefault="003A4735" w:rsidP="00F026D7">
      <w:pPr>
        <w:spacing w:line="480" w:lineRule="auto"/>
        <w:jc w:val="center"/>
        <w:rPr>
          <w:rFonts w:ascii="Times New Roman" w:hAnsi="Times New Roman" w:cs="Times New Roman"/>
          <w:sz w:val="24"/>
          <w:szCs w:val="24"/>
        </w:rPr>
      </w:pPr>
      <w:r>
        <w:rPr>
          <w:rFonts w:ascii="Times New Roman" w:hAnsi="Times New Roman" w:cs="Times New Roman"/>
          <w:sz w:val="24"/>
          <w:szCs w:val="24"/>
        </w:rPr>
        <w:t>Methods</w:t>
      </w:r>
    </w:p>
    <w:p w:rsidR="005D14E0" w:rsidRDefault="003A4735" w:rsidP="00751C68">
      <w:pPr>
        <w:spacing w:line="480" w:lineRule="auto"/>
        <w:rPr>
          <w:rFonts w:ascii="Times New Roman" w:hAnsi="Times New Roman" w:cs="Times New Roman"/>
          <w:sz w:val="24"/>
          <w:szCs w:val="24"/>
        </w:rPr>
      </w:pPr>
      <w:r>
        <w:rPr>
          <w:rFonts w:ascii="Times New Roman" w:hAnsi="Times New Roman" w:cs="Times New Roman"/>
          <w:sz w:val="24"/>
          <w:szCs w:val="24"/>
        </w:rPr>
        <w:t xml:space="preserve">516 participants (68% female, mean age=38, </w:t>
      </w:r>
      <w:r w:rsidRPr="002340C2">
        <w:rPr>
          <w:rFonts w:ascii="Times New Roman" w:hAnsi="Times New Roman" w:cs="Times New Roman"/>
          <w:i/>
          <w:sz w:val="24"/>
          <w:szCs w:val="24"/>
        </w:rPr>
        <w:t>SD</w:t>
      </w:r>
      <w:r>
        <w:rPr>
          <w:rFonts w:ascii="Times New Roman" w:hAnsi="Times New Roman" w:cs="Times New Roman"/>
          <w:sz w:val="24"/>
          <w:szCs w:val="24"/>
        </w:rPr>
        <w:t xml:space="preserve">=13) were recruited online </w:t>
      </w:r>
      <w:r w:rsidR="005F6FE1">
        <w:rPr>
          <w:rFonts w:ascii="Times New Roman" w:hAnsi="Times New Roman" w:cs="Times New Roman"/>
          <w:sz w:val="24"/>
          <w:szCs w:val="24"/>
        </w:rPr>
        <w:t>for a study on de</w:t>
      </w:r>
      <w:r w:rsidR="00DA54A1">
        <w:rPr>
          <w:rFonts w:ascii="Times New Roman" w:hAnsi="Times New Roman" w:cs="Times New Roman"/>
          <w:sz w:val="24"/>
          <w:szCs w:val="24"/>
        </w:rPr>
        <w:t>cision making</w:t>
      </w:r>
      <w:r w:rsidR="00572826">
        <w:rPr>
          <w:rFonts w:ascii="Times New Roman" w:hAnsi="Times New Roman" w:cs="Times New Roman"/>
          <w:sz w:val="24"/>
          <w:szCs w:val="24"/>
        </w:rPr>
        <w:t xml:space="preserve"> and randomly </w:t>
      </w:r>
      <w:r w:rsidR="007C6B0D">
        <w:rPr>
          <w:rFonts w:ascii="Times New Roman" w:hAnsi="Times New Roman" w:cs="Times New Roman"/>
          <w:sz w:val="24"/>
          <w:szCs w:val="24"/>
        </w:rPr>
        <w:t>assigned</w:t>
      </w:r>
      <w:r w:rsidR="001C1CFA">
        <w:rPr>
          <w:rFonts w:ascii="Times New Roman" w:hAnsi="Times New Roman" w:cs="Times New Roman"/>
          <w:sz w:val="24"/>
          <w:szCs w:val="24"/>
        </w:rPr>
        <w:t xml:space="preserve"> to an experimental condition. </w:t>
      </w:r>
      <w:r w:rsidR="00F06D16">
        <w:rPr>
          <w:rFonts w:ascii="Times New Roman" w:hAnsi="Times New Roman" w:cs="Times New Roman"/>
          <w:sz w:val="24"/>
          <w:szCs w:val="24"/>
        </w:rPr>
        <w:t xml:space="preserve">Participants in the gain condition read </w:t>
      </w:r>
      <w:r w:rsidR="00B4312C">
        <w:rPr>
          <w:rFonts w:ascii="Times New Roman" w:hAnsi="Times New Roman" w:cs="Times New Roman"/>
          <w:sz w:val="24"/>
          <w:szCs w:val="24"/>
        </w:rPr>
        <w:t xml:space="preserve">the following </w:t>
      </w:r>
      <w:r w:rsidR="00D26C8E">
        <w:rPr>
          <w:rFonts w:ascii="Times New Roman" w:hAnsi="Times New Roman" w:cs="Times New Roman"/>
          <w:sz w:val="24"/>
          <w:szCs w:val="24"/>
        </w:rPr>
        <w:t xml:space="preserve">hypothetical </w:t>
      </w:r>
      <w:r w:rsidR="00B4312C">
        <w:rPr>
          <w:rFonts w:ascii="Times New Roman" w:hAnsi="Times New Roman" w:cs="Times New Roman"/>
          <w:sz w:val="24"/>
          <w:szCs w:val="24"/>
        </w:rPr>
        <w:t xml:space="preserve">scenario: </w:t>
      </w:r>
    </w:p>
    <w:p w:rsidR="00877349" w:rsidRPr="004C029E" w:rsidRDefault="00877349" w:rsidP="004C029E">
      <w:pPr>
        <w:spacing w:line="240" w:lineRule="auto"/>
        <w:ind w:left="1440" w:right="720"/>
        <w:rPr>
          <w:rFonts w:ascii="Times New Roman" w:hAnsi="Times New Roman" w:cs="Times New Roman"/>
          <w:sz w:val="24"/>
          <w:szCs w:val="24"/>
        </w:rPr>
      </w:pPr>
      <w:r w:rsidRPr="004C029E">
        <w:rPr>
          <w:rFonts w:ascii="Times New Roman" w:hAnsi="Times New Roman" w:cs="Times New Roman"/>
          <w:sz w:val="24"/>
          <w:szCs w:val="24"/>
        </w:rPr>
        <w:t xml:space="preserve">Imagine the city you live in has a budget surplus that it is planning to pay out as rebates of $300 for </w:t>
      </w:r>
      <w:r w:rsidRPr="004C029E">
        <w:rPr>
          <w:rFonts w:ascii="Times New Roman" w:hAnsi="Times New Roman" w:cs="Times New Roman"/>
          <w:b/>
          <w:bCs/>
          <w:sz w:val="24"/>
          <w:szCs w:val="24"/>
        </w:rPr>
        <w:t>each</w:t>
      </w:r>
      <w:r w:rsidRPr="004C029E">
        <w:rPr>
          <w:rFonts w:ascii="Times New Roman" w:hAnsi="Times New Roman" w:cs="Times New Roman"/>
          <w:sz w:val="24"/>
          <w:szCs w:val="24"/>
        </w:rPr>
        <w:t xml:space="preserve"> citizen. The city is also considering investing the surplus in endowment funds that will mature at </w:t>
      </w:r>
      <w:r w:rsidRPr="004C029E">
        <w:rPr>
          <w:rFonts w:ascii="Times New Roman" w:hAnsi="Times New Roman" w:cs="Times New Roman"/>
          <w:b/>
          <w:bCs/>
          <w:sz w:val="24"/>
          <w:szCs w:val="24"/>
        </w:rPr>
        <w:t>different possible times</w:t>
      </w:r>
      <w:r w:rsidRPr="004C029E">
        <w:rPr>
          <w:rFonts w:ascii="Times New Roman" w:hAnsi="Times New Roman" w:cs="Times New Roman"/>
          <w:sz w:val="24"/>
          <w:szCs w:val="24"/>
        </w:rPr>
        <w:t xml:space="preserve"> in the future. The funds would allow the city to offer rebates of a different amount, to be paid at different possible times in the future. For the purposes of answering these questions, please assume that you will not move away from your current city, even if that is unlikely to be true in reality.   </w:t>
      </w:r>
    </w:p>
    <w:p w:rsidR="00EE2A7A" w:rsidRDefault="00B4312C" w:rsidP="00751C68">
      <w:pPr>
        <w:spacing w:line="480" w:lineRule="auto"/>
        <w:rPr>
          <w:rFonts w:ascii="Times New Roman" w:hAnsi="Times New Roman" w:cs="Times New Roman"/>
          <w:sz w:val="24"/>
          <w:szCs w:val="24"/>
        </w:rPr>
      </w:pPr>
      <w:r>
        <w:rPr>
          <w:rFonts w:ascii="Times New Roman" w:hAnsi="Times New Roman" w:cs="Times New Roman"/>
          <w:sz w:val="24"/>
          <w:szCs w:val="24"/>
        </w:rPr>
        <w:t xml:space="preserve">The full text all the scenarios can be found in Appendix A. </w:t>
      </w:r>
      <w:r w:rsidR="001B7DE8">
        <w:rPr>
          <w:rFonts w:ascii="Times New Roman" w:hAnsi="Times New Roman" w:cs="Times New Roman"/>
          <w:sz w:val="24"/>
          <w:szCs w:val="24"/>
        </w:rPr>
        <w:t>After reading the scenario, p</w:t>
      </w:r>
      <w:r w:rsidR="00EE2A7A">
        <w:rPr>
          <w:rFonts w:ascii="Times New Roman" w:hAnsi="Times New Roman" w:cs="Times New Roman"/>
          <w:sz w:val="24"/>
          <w:szCs w:val="24"/>
        </w:rPr>
        <w:t xml:space="preserve">articipants then indicated their intertemporal preferences in one of three different ways. </w:t>
      </w:r>
      <w:r w:rsidR="001B7DE8">
        <w:rPr>
          <w:rFonts w:ascii="Times New Roman" w:hAnsi="Times New Roman" w:cs="Times New Roman"/>
          <w:sz w:val="24"/>
          <w:szCs w:val="24"/>
        </w:rPr>
        <w:t xml:space="preserve">In the matching condition, participants filled in a blank with an amount that would make them indifferent between $300 immediately and another amount in the future (see Appendix B for examples of the questions using each measurement method). </w:t>
      </w:r>
      <w:r w:rsidR="002073D5">
        <w:rPr>
          <w:rFonts w:ascii="Times New Roman" w:hAnsi="Times New Roman" w:cs="Times New Roman"/>
          <w:sz w:val="24"/>
          <w:szCs w:val="24"/>
        </w:rPr>
        <w:t xml:space="preserve">Participants answered questions about three different delays: 1 year, 10 years, or 50 years. Although many participants might expect to be dead in 50 years, the scenario described future gains that would benefit everyone in their city, so it was hoped that those future gains would still have meaning to participants. </w:t>
      </w:r>
      <w:r w:rsidR="005F0026">
        <w:rPr>
          <w:rFonts w:ascii="Times New Roman" w:hAnsi="Times New Roman" w:cs="Times New Roman"/>
          <w:sz w:val="24"/>
          <w:szCs w:val="24"/>
        </w:rPr>
        <w:t>In the titration condition, participants made a series of choices between immediate and future amounts, at each delay. Because the same set of choices were presented for each delay (see Appendix B for the list of choices), the choice set offered a wide range</w:t>
      </w:r>
      <w:r w:rsidR="002929D5">
        <w:rPr>
          <w:rFonts w:ascii="Times New Roman" w:hAnsi="Times New Roman" w:cs="Times New Roman"/>
          <w:sz w:val="24"/>
          <w:szCs w:val="24"/>
        </w:rPr>
        <w:t xml:space="preserve"> values</w:t>
      </w:r>
      <w:r w:rsidR="005F0026">
        <w:rPr>
          <w:rFonts w:ascii="Times New Roman" w:hAnsi="Times New Roman" w:cs="Times New Roman"/>
          <w:sz w:val="24"/>
          <w:szCs w:val="24"/>
        </w:rPr>
        <w:t xml:space="preserve">, to </w:t>
      </w:r>
      <w:r w:rsidR="002929D5">
        <w:rPr>
          <w:rFonts w:ascii="Times New Roman" w:hAnsi="Times New Roman" w:cs="Times New Roman"/>
          <w:sz w:val="24"/>
          <w:szCs w:val="24"/>
        </w:rPr>
        <w:t>allow for</w:t>
      </w:r>
      <w:r w:rsidR="005F0026">
        <w:rPr>
          <w:rFonts w:ascii="Times New Roman" w:hAnsi="Times New Roman" w:cs="Times New Roman"/>
          <w:sz w:val="24"/>
          <w:szCs w:val="24"/>
        </w:rPr>
        <w:t xml:space="preserve"> high discount rates </w:t>
      </w:r>
      <w:r w:rsidR="005F0026">
        <w:rPr>
          <w:rFonts w:ascii="Times New Roman" w:hAnsi="Times New Roman" w:cs="Times New Roman"/>
          <w:sz w:val="24"/>
          <w:szCs w:val="24"/>
        </w:rPr>
        <w:lastRenderedPageBreak/>
        <w:t xml:space="preserve">at long delays. </w:t>
      </w:r>
      <w:r w:rsidR="008F16F1">
        <w:rPr>
          <w:rFonts w:ascii="Times New Roman" w:hAnsi="Times New Roman" w:cs="Times New Roman"/>
          <w:sz w:val="24"/>
          <w:szCs w:val="24"/>
        </w:rPr>
        <w:t xml:space="preserve">The order of </w:t>
      </w:r>
      <w:r w:rsidR="00B62EEB">
        <w:rPr>
          <w:rFonts w:ascii="Times New Roman" w:hAnsi="Times New Roman" w:cs="Times New Roman"/>
          <w:sz w:val="24"/>
          <w:szCs w:val="24"/>
        </w:rPr>
        <w:t xml:space="preserve">the future </w:t>
      </w:r>
      <w:r w:rsidR="008F16F1">
        <w:rPr>
          <w:rFonts w:ascii="Times New Roman" w:hAnsi="Times New Roman" w:cs="Times New Roman"/>
          <w:sz w:val="24"/>
          <w:szCs w:val="24"/>
        </w:rPr>
        <w:t>amount</w:t>
      </w:r>
      <w:r w:rsidR="00B62EEB">
        <w:rPr>
          <w:rFonts w:ascii="Times New Roman" w:hAnsi="Times New Roman" w:cs="Times New Roman"/>
          <w:sz w:val="24"/>
          <w:szCs w:val="24"/>
        </w:rPr>
        <w:t>s</w:t>
      </w:r>
      <w:r w:rsidR="008F16F1">
        <w:rPr>
          <w:rFonts w:ascii="Times New Roman" w:hAnsi="Times New Roman" w:cs="Times New Roman"/>
          <w:sz w:val="24"/>
          <w:szCs w:val="24"/>
        </w:rPr>
        <w:t xml:space="preserve"> was </w:t>
      </w:r>
      <w:r w:rsidR="00B62EEB">
        <w:rPr>
          <w:rFonts w:ascii="Times New Roman" w:hAnsi="Times New Roman" w:cs="Times New Roman"/>
          <w:sz w:val="24"/>
          <w:szCs w:val="24"/>
        </w:rPr>
        <w:t>balanced</w:t>
      </w:r>
      <w:r w:rsidR="008F16F1">
        <w:rPr>
          <w:rFonts w:ascii="Times New Roman" w:hAnsi="Times New Roman" w:cs="Times New Roman"/>
          <w:sz w:val="24"/>
          <w:szCs w:val="24"/>
        </w:rPr>
        <w:t xml:space="preserve"> between participants, such that </w:t>
      </w:r>
      <w:r w:rsidR="00F63764">
        <w:rPr>
          <w:rFonts w:ascii="Times New Roman" w:hAnsi="Times New Roman" w:cs="Times New Roman"/>
          <w:sz w:val="24"/>
          <w:szCs w:val="24"/>
        </w:rPr>
        <w:t>half</w:t>
      </w:r>
      <w:r w:rsidR="008F16F1">
        <w:rPr>
          <w:rFonts w:ascii="Times New Roman" w:hAnsi="Times New Roman" w:cs="Times New Roman"/>
          <w:sz w:val="24"/>
          <w:szCs w:val="24"/>
        </w:rPr>
        <w:t xml:space="preserve"> answered lists with amounts going from low to high (as in Appendix B), and others were </w:t>
      </w:r>
      <w:r w:rsidR="007A4113">
        <w:rPr>
          <w:rFonts w:ascii="Times New Roman" w:hAnsi="Times New Roman" w:cs="Times New Roman"/>
          <w:sz w:val="24"/>
          <w:szCs w:val="24"/>
        </w:rPr>
        <w:t>presented with</w:t>
      </w:r>
      <w:r w:rsidR="008F16F1">
        <w:rPr>
          <w:rFonts w:ascii="Times New Roman" w:hAnsi="Times New Roman" w:cs="Times New Roman"/>
          <w:sz w:val="24"/>
          <w:szCs w:val="24"/>
        </w:rPr>
        <w:t xml:space="preserve"> amounts </w:t>
      </w:r>
      <w:r w:rsidR="007A4113">
        <w:rPr>
          <w:rFonts w:ascii="Times New Roman" w:hAnsi="Times New Roman" w:cs="Times New Roman"/>
          <w:sz w:val="24"/>
          <w:szCs w:val="24"/>
        </w:rPr>
        <w:t>going from high to low</w:t>
      </w:r>
      <w:r w:rsidR="008F16F1">
        <w:rPr>
          <w:rFonts w:ascii="Times New Roman" w:hAnsi="Times New Roman" w:cs="Times New Roman"/>
          <w:sz w:val="24"/>
          <w:szCs w:val="24"/>
        </w:rPr>
        <w:t xml:space="preserve">. </w:t>
      </w:r>
      <w:r w:rsidR="00001328">
        <w:rPr>
          <w:rFonts w:ascii="Times New Roman" w:hAnsi="Times New Roman" w:cs="Times New Roman"/>
          <w:sz w:val="24"/>
          <w:szCs w:val="24"/>
        </w:rPr>
        <w:t xml:space="preserve">In the multiple staircase, participants also made a series of choices between immediate and future amounts. Unlike the simple titration method, these amounts were selected dynamically, </w:t>
      </w:r>
      <w:r w:rsidR="001B6625">
        <w:rPr>
          <w:rFonts w:ascii="Times New Roman" w:hAnsi="Times New Roman" w:cs="Times New Roman"/>
          <w:sz w:val="24"/>
          <w:szCs w:val="24"/>
        </w:rPr>
        <w:t>funneling in on the participants indifference points. Choic</w:t>
      </w:r>
      <w:r w:rsidR="00001328">
        <w:rPr>
          <w:rFonts w:ascii="Times New Roman" w:hAnsi="Times New Roman" w:cs="Times New Roman"/>
          <w:sz w:val="24"/>
          <w:szCs w:val="24"/>
        </w:rPr>
        <w:t xml:space="preserve">es were presented one at a time (unlike titration, which presented all choices on one page). </w:t>
      </w:r>
      <w:r w:rsidR="00021FC0">
        <w:rPr>
          <w:rFonts w:ascii="Times New Roman" w:hAnsi="Times New Roman" w:cs="Times New Roman"/>
          <w:sz w:val="24"/>
          <w:szCs w:val="24"/>
        </w:rPr>
        <w:t xml:space="preserve">Also unlike titration, the questions from the three delays were interleaved in a random fashion. </w:t>
      </w:r>
      <w:r w:rsidR="004F103F">
        <w:rPr>
          <w:rFonts w:ascii="Times New Roman" w:hAnsi="Times New Roman" w:cs="Times New Roman"/>
          <w:sz w:val="24"/>
          <w:szCs w:val="24"/>
        </w:rPr>
        <w:t xml:space="preserve">The complete multiple staircase method is described in detail in Appendix C. </w:t>
      </w:r>
    </w:p>
    <w:p w:rsidR="00FB5275" w:rsidRDefault="00FB5275" w:rsidP="00751C6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all conditions progress in the intertemporal choice task was indicated with a progress bar. </w:t>
      </w:r>
      <w:r w:rsidR="0058726D">
        <w:rPr>
          <w:rFonts w:ascii="Times New Roman" w:hAnsi="Times New Roman" w:cs="Times New Roman"/>
          <w:sz w:val="24"/>
          <w:szCs w:val="24"/>
        </w:rPr>
        <w:t>Also</w:t>
      </w:r>
      <w:r w:rsidR="002774B1">
        <w:rPr>
          <w:rFonts w:ascii="Times New Roman" w:hAnsi="Times New Roman" w:cs="Times New Roman"/>
          <w:sz w:val="24"/>
          <w:szCs w:val="24"/>
        </w:rPr>
        <w:t xml:space="preserve"> in all conditions</w:t>
      </w:r>
      <w:r w:rsidR="0058726D">
        <w:rPr>
          <w:rFonts w:ascii="Times New Roman" w:hAnsi="Times New Roman" w:cs="Times New Roman"/>
          <w:sz w:val="24"/>
          <w:szCs w:val="24"/>
        </w:rPr>
        <w:t>,</w:t>
      </w:r>
      <w:r w:rsidR="002774B1">
        <w:rPr>
          <w:rFonts w:ascii="Times New Roman" w:hAnsi="Times New Roman" w:cs="Times New Roman"/>
          <w:sz w:val="24"/>
          <w:szCs w:val="24"/>
        </w:rPr>
        <w:t xml:space="preserve"> participants could </w:t>
      </w:r>
      <w:r w:rsidR="00E33FEE">
        <w:rPr>
          <w:rFonts w:ascii="Times New Roman" w:hAnsi="Times New Roman" w:cs="Times New Roman"/>
          <w:sz w:val="24"/>
          <w:szCs w:val="24"/>
        </w:rPr>
        <w:t>refer back to</w:t>
      </w:r>
      <w:r w:rsidR="002774B1">
        <w:rPr>
          <w:rFonts w:ascii="Times New Roman" w:hAnsi="Times New Roman" w:cs="Times New Roman"/>
          <w:sz w:val="24"/>
          <w:szCs w:val="24"/>
        </w:rPr>
        <w:t xml:space="preserve"> the scenario as they were answering the questions. </w:t>
      </w:r>
      <w:r>
        <w:rPr>
          <w:rFonts w:ascii="Times New Roman" w:hAnsi="Times New Roman" w:cs="Times New Roman"/>
          <w:sz w:val="24"/>
          <w:szCs w:val="24"/>
        </w:rPr>
        <w:t xml:space="preserve">After completing the intertemporal choice task, participants were asked </w:t>
      </w:r>
      <w:r w:rsidRPr="00FB5275">
        <w:rPr>
          <w:rFonts w:ascii="Times New Roman" w:hAnsi="Times New Roman" w:cs="Times New Roman"/>
          <w:sz w:val="24"/>
          <w:szCs w:val="24"/>
        </w:rPr>
        <w:t xml:space="preserve">"What things did you think about as you answered the </w:t>
      </w:r>
      <w:r>
        <w:rPr>
          <w:rFonts w:ascii="Times New Roman" w:hAnsi="Times New Roman" w:cs="Times New Roman"/>
          <w:sz w:val="24"/>
          <w:szCs w:val="24"/>
        </w:rPr>
        <w:t>previous questions</w:t>
      </w:r>
      <w:r w:rsidRPr="00FB5275">
        <w:rPr>
          <w:rFonts w:ascii="Times New Roman" w:hAnsi="Times New Roman" w:cs="Times New Roman"/>
          <w:sz w:val="24"/>
          <w:szCs w:val="24"/>
        </w:rPr>
        <w:t xml:space="preserve">? Please give a </w:t>
      </w:r>
      <w:r w:rsidRPr="00FB5275">
        <w:rPr>
          <w:rFonts w:ascii="Times New Roman" w:hAnsi="Times New Roman" w:cs="Times New Roman"/>
          <w:b/>
          <w:bCs/>
          <w:sz w:val="24"/>
          <w:szCs w:val="24"/>
        </w:rPr>
        <w:t>brief</w:t>
      </w:r>
      <w:r w:rsidRPr="00FB5275">
        <w:rPr>
          <w:rFonts w:ascii="Times New Roman" w:hAnsi="Times New Roman" w:cs="Times New Roman"/>
          <w:sz w:val="24"/>
          <w:szCs w:val="24"/>
        </w:rPr>
        <w:t xml:space="preserve"> summary of your thoughts:"</w:t>
      </w:r>
      <w:r>
        <w:rPr>
          <w:rFonts w:ascii="Times New Roman" w:hAnsi="Times New Roman" w:cs="Times New Roman"/>
          <w:sz w:val="24"/>
          <w:szCs w:val="24"/>
        </w:rPr>
        <w:t xml:space="preserve"> </w:t>
      </w:r>
      <w:r w:rsidR="009203A0">
        <w:rPr>
          <w:rFonts w:ascii="Times New Roman" w:hAnsi="Times New Roman" w:cs="Times New Roman"/>
          <w:sz w:val="24"/>
          <w:szCs w:val="24"/>
        </w:rPr>
        <w:t>This was done to get some qualitative measure of the process</w:t>
      </w:r>
      <w:r w:rsidR="00755B61">
        <w:rPr>
          <w:rFonts w:ascii="Times New Roman" w:hAnsi="Times New Roman" w:cs="Times New Roman"/>
          <w:sz w:val="24"/>
          <w:szCs w:val="24"/>
        </w:rPr>
        <w:t xml:space="preserve"> participants went through while responding to</w:t>
      </w:r>
      <w:r w:rsidR="00FA3492">
        <w:rPr>
          <w:rFonts w:ascii="Times New Roman" w:hAnsi="Times New Roman" w:cs="Times New Roman"/>
          <w:sz w:val="24"/>
          <w:szCs w:val="24"/>
        </w:rPr>
        <w:t xml:space="preserve"> the q</w:t>
      </w:r>
      <w:r w:rsidR="00755B61">
        <w:rPr>
          <w:rFonts w:ascii="Times New Roman" w:hAnsi="Times New Roman" w:cs="Times New Roman"/>
          <w:sz w:val="24"/>
          <w:szCs w:val="24"/>
        </w:rPr>
        <w:t>u</w:t>
      </w:r>
      <w:r w:rsidR="00FA3492">
        <w:rPr>
          <w:rFonts w:ascii="Times New Roman" w:hAnsi="Times New Roman" w:cs="Times New Roman"/>
          <w:sz w:val="24"/>
          <w:szCs w:val="24"/>
        </w:rPr>
        <w:t>e</w:t>
      </w:r>
      <w:r w:rsidR="00755B61">
        <w:rPr>
          <w:rFonts w:ascii="Times New Roman" w:hAnsi="Times New Roman" w:cs="Times New Roman"/>
          <w:sz w:val="24"/>
          <w:szCs w:val="24"/>
        </w:rPr>
        <w:t>stions</w:t>
      </w:r>
      <w:r w:rsidR="009203A0">
        <w:rPr>
          <w:rFonts w:ascii="Times New Roman" w:hAnsi="Times New Roman" w:cs="Times New Roman"/>
          <w:sz w:val="24"/>
          <w:szCs w:val="24"/>
        </w:rPr>
        <w:t xml:space="preserve">. </w:t>
      </w:r>
    </w:p>
    <w:p w:rsidR="00FB5275" w:rsidRDefault="00FB5275" w:rsidP="00751C6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Next, participants answered the same intertemporal choice scenario using a different measurement method. </w:t>
      </w:r>
      <w:r w:rsidR="00B43D11">
        <w:rPr>
          <w:rFonts w:ascii="Times New Roman" w:hAnsi="Times New Roman" w:cs="Times New Roman"/>
          <w:sz w:val="24"/>
          <w:szCs w:val="24"/>
        </w:rPr>
        <w:t xml:space="preserve">Those who initially were given a choice-based measure (titration or multiple staircase) subsequently completed a matching measure, while those who began with matching then completed a choice-based measure. </w:t>
      </w:r>
      <w:r w:rsidR="000F082D">
        <w:rPr>
          <w:rFonts w:ascii="Times New Roman" w:hAnsi="Times New Roman" w:cs="Times New Roman"/>
          <w:sz w:val="24"/>
          <w:szCs w:val="24"/>
        </w:rPr>
        <w:t xml:space="preserve">In other words, all participants completed a matching measure, either before or after completing a choice-based measure. </w:t>
      </w:r>
      <w:r w:rsidR="00014F64">
        <w:rPr>
          <w:rFonts w:ascii="Times New Roman" w:hAnsi="Times New Roman" w:cs="Times New Roman"/>
          <w:sz w:val="24"/>
          <w:szCs w:val="24"/>
        </w:rPr>
        <w:t xml:space="preserve">This design was chosen because the matching measure is relatively quick for participants to complete, so it was easy to include it in all conditions. </w:t>
      </w:r>
    </w:p>
    <w:p w:rsidR="00BE6A58" w:rsidRDefault="00BE6A58" w:rsidP="00751C6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Subsequently, participants were given an attention check, very similar to the Instructional Manipulation Check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&lt;EndNote&gt;&lt;Cite&gt;&lt;Author&gt;Oppenheimer&lt;/Author&gt;&lt;Year&gt;2009&lt;/Year&gt;&lt;RecNum&gt;169&lt;/RecNum&gt;&lt;DisplayText&gt;(Oppenheimer, Meyvis, &amp;amp; Davidenko, 2009)&lt;/DisplayText&gt;&lt;record&gt;&lt;rec-number&gt;169&lt;/rec-number&gt;&lt;foreign-keys&gt;&lt;key app="EN" db-id="ps05de90q9zfz1eprrsxd9entrap2v5x99e0"&gt;169&lt;/key&gt;&lt;/foreign-keys&gt;&lt;ref-type name="Journal Article"&gt;17&lt;/ref-type&gt;&lt;contributors&gt;&lt;authors&gt;&lt;author&gt;Oppenheimer, Daniel M.&lt;/author&gt;&lt;author&gt;Meyvis, Tom&lt;/author&gt;&lt;author&gt;Davidenko, Nicolas&lt;/author&gt;&lt;/authors&gt;&lt;/contributors&gt;&lt;titles&gt;&lt;title&gt;Instructional manipulation checks: Detecting satisficing to increase statistical power&lt;/title&gt;&lt;secondary-title&gt;Journal of Experimental Social Psychology&lt;/secondary-title&gt;&lt;/titles&gt;&lt;periodical&gt;&lt;full-title&gt;Journal of Experimental Social Psychology&lt;/full-title&gt;&lt;/periodical&gt;&lt;pages&gt;867-872&lt;/pages&gt;&lt;volume&gt;45&lt;/volume&gt;&lt;number&gt;4&lt;/number&gt;&lt;dates&gt;&lt;year&gt;2009&lt;/year&gt;&lt;/dates&gt;&lt;urls&gt;&lt;/urls&gt;&lt;/record&gt;&lt;/Cite&gt;&lt;/EndNote&gt;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5" w:tooltip="Oppenheimer, 2009 #169" w:history="1">
        <w:r w:rsidR="00A04C11">
          <w:rPr>
            <w:rFonts w:ascii="Times New Roman" w:hAnsi="Times New Roman" w:cs="Times New Roman"/>
            <w:noProof/>
            <w:sz w:val="24"/>
            <w:szCs w:val="24"/>
          </w:rPr>
          <w:t>Oppenheimer, Meyvis, &amp; Davidenko, 2009</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which ascertained whether or not participants were reading instructions.  </w:t>
      </w:r>
    </w:p>
    <w:p w:rsidR="00BE6A58" w:rsidRDefault="00BE6A58" w:rsidP="00751C6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After that, participants read an environmental discounting scenario, the full text of which can be found in Appendix A. </w:t>
      </w:r>
      <w:r w:rsidR="007D0619">
        <w:rPr>
          <w:rFonts w:ascii="Times New Roman" w:hAnsi="Times New Roman" w:cs="Times New Roman"/>
          <w:sz w:val="24"/>
          <w:szCs w:val="24"/>
        </w:rPr>
        <w:t xml:space="preserve">This asked them to choose between an immediate amount of money, and a change in air quality that would happen at different times. In other words, participants were asked how much the change in air quality was worth, depending on the delay. There were four different delays in the air quality scenario: immediate, 1 year, 10 years, and 50 years. Again, it was hoped that the 50-year delayed change in air quality would still be meaningful to participants because it would affect the residents of the city they lived in. </w:t>
      </w:r>
    </w:p>
    <w:p w:rsidR="00091B4E" w:rsidRPr="00091B4E" w:rsidRDefault="007D0619" w:rsidP="00751C6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Next, participants completed demographics, including a question about whether they were a smoker or not. </w:t>
      </w:r>
      <w:r w:rsidR="00FE622C">
        <w:rPr>
          <w:rFonts w:ascii="Times New Roman" w:hAnsi="Times New Roman" w:cs="Times New Roman"/>
          <w:sz w:val="24"/>
          <w:szCs w:val="24"/>
        </w:rPr>
        <w:t xml:space="preserve">Finally, </w:t>
      </w:r>
      <w:r w:rsidR="002F0E8E">
        <w:rPr>
          <w:rFonts w:ascii="Times New Roman" w:hAnsi="Times New Roman" w:cs="Times New Roman"/>
          <w:sz w:val="24"/>
          <w:szCs w:val="24"/>
        </w:rPr>
        <w:t xml:space="preserve">participants completed a consequential measure of intertemporal choice, in which they chose between </w:t>
      </w:r>
      <w:r w:rsidR="00847297">
        <w:rPr>
          <w:rFonts w:ascii="Times New Roman" w:hAnsi="Times New Roman" w:cs="Times New Roman"/>
          <w:sz w:val="24"/>
          <w:szCs w:val="24"/>
        </w:rPr>
        <w:t xml:space="preserve">receiving </w:t>
      </w:r>
      <w:r w:rsidR="002F0E8E">
        <w:rPr>
          <w:rFonts w:ascii="Times New Roman" w:hAnsi="Times New Roman" w:cs="Times New Roman"/>
          <w:sz w:val="24"/>
          <w:szCs w:val="24"/>
        </w:rPr>
        <w:t>$100 immediately or $200 in one year</w:t>
      </w:r>
      <w:r w:rsidR="00847297">
        <w:rPr>
          <w:rFonts w:ascii="Times New Roman" w:hAnsi="Times New Roman" w:cs="Times New Roman"/>
          <w:sz w:val="24"/>
          <w:szCs w:val="24"/>
        </w:rPr>
        <w:t xml:space="preserve"> (note that participants in the loss condition still </w:t>
      </w:r>
      <w:r w:rsidR="003B561F">
        <w:rPr>
          <w:rFonts w:ascii="Times New Roman" w:hAnsi="Times New Roman" w:cs="Times New Roman"/>
          <w:sz w:val="24"/>
          <w:szCs w:val="24"/>
        </w:rPr>
        <w:t>chose between two gains in this case</w:t>
      </w:r>
      <w:r w:rsidR="0074736D">
        <w:rPr>
          <w:rFonts w:ascii="Times New Roman" w:hAnsi="Times New Roman" w:cs="Times New Roman"/>
          <w:sz w:val="24"/>
          <w:szCs w:val="24"/>
        </w:rPr>
        <w:t>, due to the fact that it would be difficult to execute losses for real money</w:t>
      </w:r>
      <w:r w:rsidR="003B561F">
        <w:rPr>
          <w:rFonts w:ascii="Times New Roman" w:hAnsi="Times New Roman" w:cs="Times New Roman"/>
          <w:sz w:val="24"/>
          <w:szCs w:val="24"/>
        </w:rPr>
        <w:t>)</w:t>
      </w:r>
      <w:r w:rsidR="002F0E8E">
        <w:rPr>
          <w:rFonts w:ascii="Times New Roman" w:hAnsi="Times New Roman" w:cs="Times New Roman"/>
          <w:sz w:val="24"/>
          <w:szCs w:val="24"/>
        </w:rPr>
        <w:t xml:space="preserve">. Participants were informed that two people would be randomly selected and </w:t>
      </w:r>
      <w:r w:rsidR="00847297">
        <w:rPr>
          <w:rFonts w:ascii="Times New Roman" w:hAnsi="Times New Roman" w:cs="Times New Roman"/>
          <w:sz w:val="24"/>
          <w:szCs w:val="24"/>
        </w:rPr>
        <w:t xml:space="preserve">have their choices </w:t>
      </w:r>
      <w:r w:rsidR="002F0E8E">
        <w:rPr>
          <w:rFonts w:ascii="Times New Roman" w:hAnsi="Times New Roman" w:cs="Times New Roman"/>
          <w:sz w:val="24"/>
          <w:szCs w:val="24"/>
        </w:rPr>
        <w:t xml:space="preserve">paid out for real money, and this indeed happened. </w:t>
      </w:r>
    </w:p>
    <w:p w:rsidR="003A4735" w:rsidRPr="00F06D16" w:rsidRDefault="003A4735" w:rsidP="00751C68">
      <w:pPr>
        <w:spacing w:line="480" w:lineRule="auto"/>
        <w:rPr>
          <w:rFonts w:ascii="Times New Roman" w:hAnsi="Times New Roman" w:cs="Times New Roman"/>
          <w:b/>
          <w:sz w:val="24"/>
          <w:szCs w:val="24"/>
        </w:rPr>
      </w:pPr>
      <w:r w:rsidRPr="00F06D16">
        <w:rPr>
          <w:rFonts w:ascii="Times New Roman" w:hAnsi="Times New Roman" w:cs="Times New Roman"/>
          <w:b/>
          <w:sz w:val="24"/>
          <w:szCs w:val="24"/>
        </w:rPr>
        <w:t>Results</w:t>
      </w:r>
      <w:r w:rsidR="00040480">
        <w:rPr>
          <w:rFonts w:ascii="Times New Roman" w:hAnsi="Times New Roman" w:cs="Times New Roman"/>
          <w:b/>
          <w:sz w:val="24"/>
          <w:szCs w:val="24"/>
        </w:rPr>
        <w:t xml:space="preserve"> and Discussion</w:t>
      </w:r>
    </w:p>
    <w:p w:rsidR="001F09A7" w:rsidRDefault="00103040" w:rsidP="00751C68">
      <w:pPr>
        <w:spacing w:line="480" w:lineRule="auto"/>
        <w:rPr>
          <w:rFonts w:ascii="Times New Roman" w:hAnsi="Times New Roman" w:cs="Times New Roman"/>
          <w:b/>
          <w:sz w:val="24"/>
          <w:szCs w:val="24"/>
        </w:rPr>
      </w:pPr>
      <w:r>
        <w:rPr>
          <w:rFonts w:ascii="Times New Roman" w:hAnsi="Times New Roman" w:cs="Times New Roman"/>
          <w:sz w:val="24"/>
          <w:szCs w:val="24"/>
        </w:rPr>
        <w:tab/>
      </w:r>
      <w:r w:rsidR="006E7240" w:rsidRPr="00294508">
        <w:rPr>
          <w:rFonts w:ascii="Times New Roman" w:hAnsi="Times New Roman" w:cs="Times New Roman"/>
          <w:b/>
          <w:sz w:val="24"/>
          <w:szCs w:val="24"/>
        </w:rPr>
        <w:t>Detecting inattentive participants</w:t>
      </w:r>
    </w:p>
    <w:p w:rsidR="0082614F" w:rsidRDefault="0082614F" w:rsidP="00751C6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most psychology research, and especially in online research, there are often participants that do not pay much attention and/or do not respond carefully. </w:t>
      </w:r>
      <w:r w:rsidR="009F7715">
        <w:rPr>
          <w:rFonts w:ascii="Times New Roman" w:hAnsi="Times New Roman" w:cs="Times New Roman"/>
          <w:sz w:val="24"/>
          <w:szCs w:val="24"/>
        </w:rPr>
        <w:t xml:space="preserve">It is helpful, therefore, if measurement methods can detect these participants. </w:t>
      </w:r>
      <w:r w:rsidR="00026E4C">
        <w:rPr>
          <w:rFonts w:ascii="Times New Roman" w:hAnsi="Times New Roman" w:cs="Times New Roman"/>
          <w:sz w:val="24"/>
          <w:szCs w:val="24"/>
        </w:rPr>
        <w:t xml:space="preserve">The multiple staircase method </w:t>
      </w:r>
      <w:r w:rsidR="00026E4C">
        <w:rPr>
          <w:rFonts w:ascii="Times New Roman" w:hAnsi="Times New Roman" w:cs="Times New Roman"/>
          <w:sz w:val="24"/>
          <w:szCs w:val="24"/>
        </w:rPr>
        <w:lastRenderedPageBreak/>
        <w:t>had two built in check questions (described above) to detect such participants. The titration method can also detect inattention, by looking for instances of switching back and forth, or switching perversely. For example, if a participant preferred $475 in one year over $300 today, but preferred $300 today over $900 in one year, this would be a sign of inat</w:t>
      </w:r>
      <w:r w:rsidR="00C60E7A">
        <w:rPr>
          <w:rFonts w:ascii="Times New Roman" w:hAnsi="Times New Roman" w:cs="Times New Roman"/>
          <w:sz w:val="24"/>
          <w:szCs w:val="24"/>
        </w:rPr>
        <w:t>tention. It is nearly impossible for a single matching measure to detect inattention, but with multiple measure</w:t>
      </w:r>
      <w:r w:rsidR="00970011">
        <w:rPr>
          <w:rFonts w:ascii="Times New Roman" w:hAnsi="Times New Roman" w:cs="Times New Roman"/>
          <w:sz w:val="24"/>
          <w:szCs w:val="24"/>
        </w:rPr>
        <w:t>s</w:t>
      </w:r>
      <w:r w:rsidR="00C60E7A">
        <w:rPr>
          <w:rFonts w:ascii="Times New Roman" w:hAnsi="Times New Roman" w:cs="Times New Roman"/>
          <w:sz w:val="24"/>
          <w:szCs w:val="24"/>
        </w:rPr>
        <w:t xml:space="preserve"> at different time points, matching may identify those participants who show a non-monotonic effect of time. For example, if the one year indifference point (with respect to $300 immediately) is $5000, the ten year indifference point is $600, and the fifty year indifference point is $500000, this would be evidence of inattention. </w:t>
      </w:r>
    </w:p>
    <w:p w:rsidR="002D1027" w:rsidRDefault="000C649D" w:rsidP="00751C6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As described above, each participant also completed another attention check, </w:t>
      </w:r>
      <w:r w:rsidR="00FC3120">
        <w:rPr>
          <w:rFonts w:ascii="Times New Roman" w:hAnsi="Times New Roman" w:cs="Times New Roman"/>
          <w:sz w:val="24"/>
          <w:szCs w:val="24"/>
        </w:rPr>
        <w:t xml:space="preserve">which was very </w:t>
      </w:r>
      <w:r>
        <w:rPr>
          <w:rFonts w:ascii="Times New Roman" w:hAnsi="Times New Roman" w:cs="Times New Roman"/>
          <w:sz w:val="24"/>
          <w:szCs w:val="24"/>
        </w:rPr>
        <w:t xml:space="preserve">similar to the Instructional Manipulation Check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&lt;EndNote&gt;&lt;Cite&gt;&lt;Author&gt;Oppenheimer&lt;/Author&gt;&lt;Year&gt;2009&lt;/Year&gt;&lt;RecNum&gt;169&lt;/RecNum&gt;&lt;DisplayText&gt;(Oppenheimer, et al., 2009)&lt;/DisplayText&gt;&lt;record&gt;&lt;rec-number&gt;169&lt;/rec-number&gt;&lt;foreign-keys&gt;&lt;key app="EN" db-id="ps05de90q9zfz1eprrsxd9entrap2v5x99e0"&gt;169&lt;/key&gt;&lt;/foreign-keys&gt;&lt;ref-type name="Journal Article"&gt;17&lt;/ref-type&gt;&lt;contributors&gt;&lt;authors&gt;&lt;author&gt;Oppenheimer, Daniel M.&lt;/author&gt;&lt;author&gt;Meyvis, Tom&lt;/author&gt;&lt;author&gt;Davidenko, Nicolas&lt;/author&gt;&lt;/authors&gt;&lt;/contributors&gt;&lt;titles&gt;&lt;title&gt;Instructional manipulation checks: Detecting satisficing to increase statistical power&lt;/title&gt;&lt;secondary-title&gt;Journal of Experimental Social Psychology&lt;/secondary-title&gt;&lt;/titles&gt;&lt;periodical&gt;&lt;full-title&gt;Journal of Experimental Social Psychology&lt;/full-title&gt;&lt;/periodical&gt;&lt;pages&gt;867-872&lt;/pages&gt;&lt;volume&gt;45&lt;/volume&gt;&lt;number&gt;4&lt;/number&gt;&lt;dates&gt;&lt;year&gt;2009&lt;/year&gt;&lt;/dates&gt;&lt;urls&gt;&lt;/urls&gt;&lt;/record&gt;&lt;/Cite&gt;&lt;/EndNote&gt;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5" w:tooltip="Oppenheimer, 2009 #169" w:history="1">
        <w:r w:rsidR="00A04C11">
          <w:rPr>
            <w:rFonts w:ascii="Times New Roman" w:hAnsi="Times New Roman" w:cs="Times New Roman"/>
            <w:noProof/>
            <w:sz w:val="24"/>
            <w:szCs w:val="24"/>
          </w:rPr>
          <w:t>Oppenheimer, et al., 2009</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FC3120">
        <w:rPr>
          <w:rFonts w:ascii="Times New Roman" w:hAnsi="Times New Roman" w:cs="Times New Roman"/>
          <w:sz w:val="24"/>
          <w:szCs w:val="24"/>
        </w:rPr>
        <w:t xml:space="preserve">As this measure has been empirically shown to be effective for detecting inattentive participants, we compared the ability of each measurement method to predict IMC </w:t>
      </w:r>
      <w:r w:rsidR="005E21A0">
        <w:rPr>
          <w:rFonts w:ascii="Times New Roman" w:hAnsi="Times New Roman" w:cs="Times New Roman"/>
          <w:sz w:val="24"/>
          <w:szCs w:val="24"/>
        </w:rPr>
        <w:t>status</w:t>
      </w:r>
      <w:r w:rsidR="00FC3120">
        <w:rPr>
          <w:rFonts w:ascii="Times New Roman" w:hAnsi="Times New Roman" w:cs="Times New Roman"/>
          <w:sz w:val="24"/>
          <w:szCs w:val="24"/>
        </w:rPr>
        <w:t xml:space="preserve">. </w:t>
      </w:r>
    </w:p>
    <w:p w:rsidR="000C649D" w:rsidRDefault="002D1027" w:rsidP="00751C68">
      <w:pPr>
        <w:spacing w:line="480" w:lineRule="auto"/>
        <w:rPr>
          <w:rFonts w:ascii="Times New Roman" w:hAnsi="Times New Roman" w:cs="Times New Roman"/>
          <w:sz w:val="24"/>
          <w:szCs w:val="24"/>
        </w:rPr>
      </w:pPr>
      <w:r>
        <w:rPr>
          <w:rFonts w:ascii="Times New Roman" w:hAnsi="Times New Roman" w:cs="Times New Roman"/>
          <w:sz w:val="24"/>
          <w:szCs w:val="24"/>
        </w:rPr>
        <w:tab/>
      </w:r>
      <w:r w:rsidR="00FC3120">
        <w:rPr>
          <w:rFonts w:ascii="Times New Roman" w:hAnsi="Times New Roman" w:cs="Times New Roman"/>
          <w:sz w:val="24"/>
          <w:szCs w:val="24"/>
        </w:rPr>
        <w:t xml:space="preserve"> </w:t>
      </w:r>
      <w:r>
        <w:rPr>
          <w:rFonts w:ascii="Times New Roman" w:hAnsi="Times New Roman" w:cs="Times New Roman"/>
          <w:sz w:val="24"/>
          <w:szCs w:val="24"/>
        </w:rPr>
        <w:t xml:space="preserve">Correlations between the IMC test and of attention each measure's test of attention revealed that while neither matching, </w:t>
      </w:r>
      <w:r w:rsidRPr="002D1027">
        <w:rPr>
          <w:rFonts w:ascii="Times New Roman" w:hAnsi="Times New Roman" w:cs="Times New Roman"/>
          <w:i/>
          <w:sz w:val="24"/>
          <w:szCs w:val="24"/>
        </w:rPr>
        <w:t>r</w:t>
      </w:r>
      <w:r>
        <w:rPr>
          <w:rFonts w:ascii="Times New Roman" w:hAnsi="Times New Roman" w:cs="Times New Roman"/>
          <w:sz w:val="24"/>
          <w:szCs w:val="24"/>
        </w:rPr>
        <w:t xml:space="preserve">=.07, </w:t>
      </w:r>
      <w:r w:rsidRPr="002D1027">
        <w:rPr>
          <w:rFonts w:ascii="Times New Roman" w:hAnsi="Times New Roman" w:cs="Times New Roman"/>
          <w:i/>
          <w:sz w:val="24"/>
          <w:szCs w:val="24"/>
        </w:rPr>
        <w:t>p</w:t>
      </w:r>
      <w:r>
        <w:rPr>
          <w:rFonts w:ascii="Times New Roman" w:hAnsi="Times New Roman" w:cs="Times New Roman"/>
          <w:sz w:val="24"/>
          <w:szCs w:val="24"/>
        </w:rPr>
        <w:t xml:space="preserve">&gt;.1, nor titration, </w:t>
      </w:r>
      <w:r w:rsidRPr="002D1027">
        <w:rPr>
          <w:rFonts w:ascii="Times New Roman" w:hAnsi="Times New Roman" w:cs="Times New Roman"/>
          <w:i/>
          <w:sz w:val="24"/>
          <w:szCs w:val="24"/>
        </w:rPr>
        <w:t>r</w:t>
      </w:r>
      <w:r>
        <w:rPr>
          <w:rFonts w:ascii="Times New Roman" w:hAnsi="Times New Roman" w:cs="Times New Roman"/>
          <w:sz w:val="24"/>
          <w:szCs w:val="24"/>
        </w:rPr>
        <w:t xml:space="preserve">=.06, </w:t>
      </w:r>
      <w:r w:rsidRPr="002D1027">
        <w:rPr>
          <w:rFonts w:ascii="Times New Roman" w:hAnsi="Times New Roman" w:cs="Times New Roman"/>
          <w:i/>
          <w:sz w:val="24"/>
          <w:szCs w:val="24"/>
        </w:rPr>
        <w:t>p</w:t>
      </w:r>
      <w:r>
        <w:rPr>
          <w:rFonts w:ascii="Times New Roman" w:hAnsi="Times New Roman" w:cs="Times New Roman"/>
          <w:sz w:val="24"/>
          <w:szCs w:val="24"/>
        </w:rPr>
        <w:t xml:space="preserve">&gt;.1 were able to detect inattentive participants, the multiple staircase method had modest success, r=.19, </w:t>
      </w:r>
      <w:r w:rsidRPr="002D1027">
        <w:rPr>
          <w:rFonts w:ascii="Times New Roman" w:hAnsi="Times New Roman" w:cs="Times New Roman"/>
          <w:i/>
          <w:sz w:val="24"/>
          <w:szCs w:val="24"/>
        </w:rPr>
        <w:t>p</w:t>
      </w:r>
      <w:r>
        <w:rPr>
          <w:rFonts w:ascii="Times New Roman" w:hAnsi="Times New Roman" w:cs="Times New Roman"/>
          <w:sz w:val="24"/>
          <w:szCs w:val="24"/>
        </w:rPr>
        <w:t xml:space="preserve">&lt;.05. Overall, then, most methods were poor at detecting inattentive participants, but </w:t>
      </w:r>
      <w:r w:rsidR="008D4867">
        <w:rPr>
          <w:rFonts w:ascii="Times New Roman" w:hAnsi="Times New Roman" w:cs="Times New Roman"/>
          <w:sz w:val="24"/>
          <w:szCs w:val="24"/>
        </w:rPr>
        <w:t>the multiple staircase method</w:t>
      </w:r>
      <w:r>
        <w:rPr>
          <w:rFonts w:ascii="Times New Roman" w:hAnsi="Times New Roman" w:cs="Times New Roman"/>
          <w:sz w:val="24"/>
          <w:szCs w:val="24"/>
        </w:rPr>
        <w:t xml:space="preserve"> was superior to the others. </w:t>
      </w:r>
    </w:p>
    <w:p w:rsidR="006463A2" w:rsidRPr="0082614F" w:rsidRDefault="006463A2" w:rsidP="00751C6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For all of the following analyses, we </w:t>
      </w:r>
      <w:r w:rsidR="002126D5">
        <w:rPr>
          <w:rFonts w:ascii="Times New Roman" w:hAnsi="Times New Roman" w:cs="Times New Roman"/>
          <w:sz w:val="24"/>
          <w:szCs w:val="24"/>
        </w:rPr>
        <w:t>only wanted to compare those participants who were paying attention and reading instructions. Therefore, we</w:t>
      </w:r>
      <w:r>
        <w:rPr>
          <w:rFonts w:ascii="Times New Roman" w:hAnsi="Times New Roman" w:cs="Times New Roman"/>
          <w:sz w:val="24"/>
          <w:szCs w:val="24"/>
        </w:rPr>
        <w:t xml:space="preserve"> excluded those participants </w:t>
      </w:r>
      <w:r w:rsidR="002126D5">
        <w:rPr>
          <w:rFonts w:ascii="Times New Roman" w:hAnsi="Times New Roman" w:cs="Times New Roman"/>
          <w:sz w:val="24"/>
          <w:szCs w:val="24"/>
        </w:rPr>
        <w:t>who failed the</w:t>
      </w:r>
      <w:r>
        <w:rPr>
          <w:rFonts w:ascii="Times New Roman" w:hAnsi="Times New Roman" w:cs="Times New Roman"/>
          <w:sz w:val="24"/>
          <w:szCs w:val="24"/>
        </w:rPr>
        <w:t xml:space="preserve"> IMC, leaving 316 participants for further analysis. </w:t>
      </w:r>
    </w:p>
    <w:p w:rsidR="00D774F5" w:rsidRPr="002567CC" w:rsidRDefault="006E7240" w:rsidP="00751C68">
      <w:pPr>
        <w:spacing w:line="480" w:lineRule="auto"/>
        <w:rPr>
          <w:rFonts w:ascii="Times New Roman" w:hAnsi="Times New Roman" w:cs="Times New Roman"/>
          <w:b/>
          <w:sz w:val="24"/>
          <w:szCs w:val="24"/>
        </w:rPr>
      </w:pPr>
      <w:r>
        <w:rPr>
          <w:rFonts w:ascii="Times New Roman" w:hAnsi="Times New Roman" w:cs="Times New Roman"/>
          <w:sz w:val="24"/>
          <w:szCs w:val="24"/>
        </w:rPr>
        <w:tab/>
      </w:r>
      <w:r w:rsidRPr="002567CC">
        <w:rPr>
          <w:rFonts w:ascii="Times New Roman" w:hAnsi="Times New Roman" w:cs="Times New Roman"/>
          <w:b/>
          <w:sz w:val="24"/>
          <w:szCs w:val="24"/>
        </w:rPr>
        <w:t>Differe</w:t>
      </w:r>
      <w:r w:rsidR="001F09A7" w:rsidRPr="002567CC">
        <w:rPr>
          <w:rFonts w:ascii="Times New Roman" w:hAnsi="Times New Roman" w:cs="Times New Roman"/>
          <w:b/>
          <w:sz w:val="24"/>
          <w:szCs w:val="24"/>
        </w:rPr>
        <w:t>nces in central tendency and variability</w:t>
      </w:r>
    </w:p>
    <w:p w:rsidR="00F52037" w:rsidRPr="0075618C" w:rsidRDefault="00F52037" w:rsidP="00751C68">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Indifference points were computed for each participant and time delay as follows: in matching, the number given by participants was used directly. In titration, the average of the values around the switch point was used. For example, if a participant preferred $</w:t>
      </w:r>
      <w:r w:rsidR="002567CC">
        <w:rPr>
          <w:rFonts w:ascii="Times New Roman" w:hAnsi="Times New Roman" w:cs="Times New Roman"/>
          <w:sz w:val="24"/>
          <w:szCs w:val="24"/>
        </w:rPr>
        <w:t>300</w:t>
      </w:r>
      <w:r>
        <w:rPr>
          <w:rFonts w:ascii="Times New Roman" w:hAnsi="Times New Roman" w:cs="Times New Roman"/>
          <w:sz w:val="24"/>
          <w:szCs w:val="24"/>
        </w:rPr>
        <w:t xml:space="preserve"> immediately over $</w:t>
      </w:r>
      <w:r w:rsidR="002567CC" w:rsidRPr="00877349">
        <w:rPr>
          <w:rFonts w:ascii="Times New Roman" w:eastAsia="Times New Roman" w:hAnsi="Times New Roman" w:cs="Times New Roman"/>
          <w:sz w:val="24"/>
          <w:szCs w:val="24"/>
        </w:rPr>
        <w:t xml:space="preserve">475 </w:t>
      </w:r>
      <w:r>
        <w:rPr>
          <w:rFonts w:ascii="Times New Roman" w:hAnsi="Times New Roman" w:cs="Times New Roman"/>
          <w:sz w:val="24"/>
          <w:szCs w:val="24"/>
        </w:rPr>
        <w:t>in ten years, but preferred $</w:t>
      </w:r>
      <w:r w:rsidR="002567CC">
        <w:rPr>
          <w:rFonts w:ascii="Times New Roman" w:hAnsi="Times New Roman" w:cs="Times New Roman"/>
          <w:sz w:val="24"/>
          <w:szCs w:val="24"/>
        </w:rPr>
        <w:t>900</w:t>
      </w:r>
      <w:r>
        <w:rPr>
          <w:rFonts w:ascii="Times New Roman" w:hAnsi="Times New Roman" w:cs="Times New Roman"/>
          <w:sz w:val="24"/>
          <w:szCs w:val="24"/>
        </w:rPr>
        <w:t xml:space="preserve"> in ten years over $</w:t>
      </w:r>
      <w:r w:rsidR="002567CC">
        <w:rPr>
          <w:rFonts w:ascii="Times New Roman" w:hAnsi="Times New Roman" w:cs="Times New Roman"/>
          <w:sz w:val="24"/>
          <w:szCs w:val="24"/>
        </w:rPr>
        <w:t>300</w:t>
      </w:r>
      <w:r>
        <w:rPr>
          <w:rFonts w:ascii="Times New Roman" w:hAnsi="Times New Roman" w:cs="Times New Roman"/>
          <w:sz w:val="24"/>
          <w:szCs w:val="24"/>
        </w:rPr>
        <w:t xml:space="preserve"> immediately, the participant was judged to be indifferent between $</w:t>
      </w:r>
      <w:r w:rsidR="000F5BC4">
        <w:rPr>
          <w:rFonts w:ascii="Times New Roman" w:hAnsi="Times New Roman" w:cs="Times New Roman"/>
          <w:sz w:val="24"/>
          <w:szCs w:val="24"/>
        </w:rPr>
        <w:t>300</w:t>
      </w:r>
      <w:r>
        <w:rPr>
          <w:rFonts w:ascii="Times New Roman" w:hAnsi="Times New Roman" w:cs="Times New Roman"/>
          <w:sz w:val="24"/>
          <w:szCs w:val="24"/>
        </w:rPr>
        <w:t xml:space="preserve"> immediately and $</w:t>
      </w:r>
      <w:r w:rsidR="000F5BC4">
        <w:rPr>
          <w:rFonts w:ascii="Times New Roman" w:hAnsi="Times New Roman" w:cs="Times New Roman"/>
          <w:sz w:val="24"/>
          <w:szCs w:val="24"/>
        </w:rPr>
        <w:t>687.50</w:t>
      </w:r>
      <w:r>
        <w:rPr>
          <w:rFonts w:ascii="Times New Roman" w:hAnsi="Times New Roman" w:cs="Times New Roman"/>
          <w:sz w:val="24"/>
          <w:szCs w:val="24"/>
        </w:rPr>
        <w:t xml:space="preserve"> in ten years. </w:t>
      </w:r>
      <w:r w:rsidR="004361CC">
        <w:rPr>
          <w:rFonts w:ascii="Times New Roman" w:hAnsi="Times New Roman" w:cs="Times New Roman"/>
          <w:sz w:val="24"/>
          <w:szCs w:val="24"/>
        </w:rPr>
        <w:t xml:space="preserve">In multiple staircase, the average of the established upper bound and lower bound was used, in a similar manner to titration. </w:t>
      </w:r>
      <w:r w:rsidR="00B13948">
        <w:rPr>
          <w:rFonts w:ascii="Times New Roman" w:hAnsi="Times New Roman" w:cs="Times New Roman"/>
          <w:sz w:val="24"/>
          <w:szCs w:val="24"/>
        </w:rPr>
        <w:t>These indifference points were then converted to discount rates,</w:t>
      </w:r>
      <w:r w:rsidR="00BF3C43">
        <w:rPr>
          <w:rFonts w:ascii="Times New Roman" w:hAnsi="Times New Roman" w:cs="Times New Roman"/>
          <w:sz w:val="24"/>
          <w:szCs w:val="24"/>
        </w:rPr>
        <w:t xml:space="preserve"> using three different </w:t>
      </w:r>
      <w:r w:rsidR="00DD6505">
        <w:rPr>
          <w:rFonts w:ascii="Times New Roman" w:hAnsi="Times New Roman" w:cs="Times New Roman"/>
          <w:sz w:val="24"/>
          <w:szCs w:val="24"/>
        </w:rPr>
        <w:t xml:space="preserve">popular </w:t>
      </w:r>
      <w:r w:rsidR="00BF3C43">
        <w:rPr>
          <w:rFonts w:ascii="Times New Roman" w:hAnsi="Times New Roman" w:cs="Times New Roman"/>
          <w:sz w:val="24"/>
          <w:szCs w:val="24"/>
        </w:rPr>
        <w:t>equations</w:t>
      </w:r>
      <w:r w:rsidR="00537F9B">
        <w:rPr>
          <w:rFonts w:ascii="Times New Roman" w:hAnsi="Times New Roman" w:cs="Times New Roman"/>
          <w:sz w:val="24"/>
          <w:szCs w:val="24"/>
        </w:rPr>
        <w:t>: exponential, hyperbolic, and area under the curve</w:t>
      </w:r>
      <w:r w:rsidR="00BF3C43">
        <w:rPr>
          <w:rFonts w:ascii="Times New Roman" w:hAnsi="Times New Roman" w:cs="Times New Roman"/>
          <w:sz w:val="24"/>
          <w:szCs w:val="24"/>
        </w:rPr>
        <w:t>.</w:t>
      </w:r>
      <w:r w:rsidR="005D6D93">
        <w:rPr>
          <w:rFonts w:ascii="Times New Roman" w:hAnsi="Times New Roman" w:cs="Times New Roman"/>
          <w:sz w:val="24"/>
          <w:szCs w:val="24"/>
        </w:rPr>
        <w:t xml:space="preserve"> </w:t>
      </w:r>
      <w:r w:rsidR="00537F9B">
        <w:rPr>
          <w:rFonts w:ascii="Times New Roman" w:hAnsi="Times New Roman" w:cs="Times New Roman"/>
          <w:sz w:val="24"/>
          <w:szCs w:val="24"/>
        </w:rPr>
        <w:t>The continuously</w:t>
      </w:r>
      <w:r w:rsidR="005D6D93">
        <w:rPr>
          <w:rFonts w:ascii="Times New Roman" w:hAnsi="Times New Roman" w:cs="Times New Roman"/>
          <w:sz w:val="24"/>
          <w:szCs w:val="24"/>
        </w:rPr>
        <w:t xml:space="preserve"> compounded exponential discount rate</w:t>
      </w:r>
      <w:r w:rsidR="003B7326">
        <w:rPr>
          <w:rFonts w:ascii="Times New Roman" w:hAnsi="Times New Roman" w:cs="Times New Roman"/>
          <w:sz w:val="24"/>
          <w:szCs w:val="24"/>
        </w:rPr>
        <w:t xml:space="preserve"> </w:t>
      </w:r>
      <w:r w:rsidR="003B7326">
        <w:rPr>
          <w:rFonts w:ascii="Times New Roman" w:hAnsi="Times New Roman" w:cs="Times New Roman"/>
          <w:sz w:val="24"/>
          <w:szCs w:val="24"/>
        </w:rPr>
        <w:fldChar w:fldCharType="begin"/>
      </w:r>
      <w:r w:rsidR="003B7326">
        <w:rPr>
          <w:rFonts w:ascii="Times New Roman" w:hAnsi="Times New Roman" w:cs="Times New Roman"/>
          <w:sz w:val="24"/>
          <w:szCs w:val="24"/>
        </w:rPr>
        <w:instrText xml:space="preserve"> ADDIN EN.CITE &lt;EndNote&gt;&lt;Cite&gt;&lt;Author&gt;Samuelson&lt;/Author&gt;&lt;Year&gt;1937&lt;/Year&gt;&lt;RecNum&gt;64&lt;/RecNum&gt;&lt;DisplayText&gt;(Samuelson, 1937)&lt;/DisplayText&gt;&lt;record&gt;&lt;rec-number&gt;64&lt;/rec-number&gt;&lt;foreign-keys&gt;&lt;key app="EN" db-id="ps05de90q9zfz1eprrsxd9entrap2v5x99e0"&gt;64&lt;/key&gt;&lt;/foreign-keys&gt;&lt;ref-type name="Journal Article"&gt;17&lt;/ref-type&gt;&lt;contributors&gt;&lt;authors&gt;&lt;author&gt;Samuelson, P&lt;/author&gt;&lt;/authors&gt;&lt;/contributors&gt;&lt;titles&gt;&lt;title&gt;A Note on Measurement of Utility&lt;/title&gt;&lt;secondary-title&gt;Review of Economic Studies&lt;/secondary-title&gt;&lt;/titles&gt;&lt;periodical&gt;&lt;full-title&gt;Review of Economic Studies&lt;/full-title&gt;&lt;/periodical&gt;&lt;pages&gt;155-161&lt;/pages&gt;&lt;volume&gt;4&lt;/volume&gt;&lt;dates&gt;&lt;year&gt;1937&lt;/year&gt;&lt;/dates&gt;&lt;urls&gt;&lt;/urls&gt;&lt;/record&gt;&lt;/Cite&gt;&lt;/EndNote&gt;</w:instrText>
      </w:r>
      <w:r w:rsidR="003B7326">
        <w:rPr>
          <w:rFonts w:ascii="Times New Roman" w:hAnsi="Times New Roman" w:cs="Times New Roman"/>
          <w:sz w:val="24"/>
          <w:szCs w:val="24"/>
        </w:rPr>
        <w:fldChar w:fldCharType="separate"/>
      </w:r>
      <w:r w:rsidR="003B7326">
        <w:rPr>
          <w:rFonts w:ascii="Times New Roman" w:hAnsi="Times New Roman" w:cs="Times New Roman"/>
          <w:noProof/>
          <w:sz w:val="24"/>
          <w:szCs w:val="24"/>
        </w:rPr>
        <w:t>(</w:t>
      </w:r>
      <w:hyperlink w:anchor="_ENREF_21" w:tooltip="Samuelson, 1937 #64" w:history="1">
        <w:r w:rsidR="00A04C11">
          <w:rPr>
            <w:rFonts w:ascii="Times New Roman" w:hAnsi="Times New Roman" w:cs="Times New Roman"/>
            <w:noProof/>
            <w:sz w:val="24"/>
            <w:szCs w:val="24"/>
          </w:rPr>
          <w:t>Samuelson, 1937</w:t>
        </w:r>
      </w:hyperlink>
      <w:r w:rsidR="003B7326">
        <w:rPr>
          <w:rFonts w:ascii="Times New Roman" w:hAnsi="Times New Roman" w:cs="Times New Roman"/>
          <w:noProof/>
          <w:sz w:val="24"/>
          <w:szCs w:val="24"/>
        </w:rPr>
        <w:t>)</w:t>
      </w:r>
      <w:r w:rsidR="003B7326">
        <w:rPr>
          <w:rFonts w:ascii="Times New Roman" w:hAnsi="Times New Roman" w:cs="Times New Roman"/>
          <w:sz w:val="24"/>
          <w:szCs w:val="24"/>
        </w:rPr>
        <w:fldChar w:fldCharType="end"/>
      </w:r>
      <w:r w:rsidR="00537F9B">
        <w:rPr>
          <w:rFonts w:ascii="Times New Roman" w:hAnsi="Times New Roman" w:cs="Times New Roman"/>
          <w:sz w:val="24"/>
          <w:szCs w:val="24"/>
        </w:rPr>
        <w:t xml:space="preserve"> is</w:t>
      </w:r>
      <w:r w:rsidR="005D6D93">
        <w:rPr>
          <w:rFonts w:ascii="Times New Roman" w:hAnsi="Times New Roman" w:cs="Times New Roman"/>
          <w:sz w:val="24"/>
          <w:szCs w:val="24"/>
        </w:rPr>
        <w:t xml:space="preserve"> V=Ae</w:t>
      </w:r>
      <w:r w:rsidR="005D6D93" w:rsidRPr="005D6D93">
        <w:rPr>
          <w:rFonts w:ascii="Times New Roman" w:hAnsi="Times New Roman" w:cs="Times New Roman"/>
          <w:sz w:val="24"/>
          <w:szCs w:val="24"/>
          <w:vertAlign w:val="superscript"/>
        </w:rPr>
        <w:t>-kD</w:t>
      </w:r>
      <w:r w:rsidR="005D6D93">
        <w:rPr>
          <w:rFonts w:ascii="Times New Roman" w:hAnsi="Times New Roman" w:cs="Times New Roman"/>
          <w:sz w:val="24"/>
          <w:szCs w:val="24"/>
        </w:rPr>
        <w:t xml:space="preserve">, where </w:t>
      </w:r>
      <w:r w:rsidR="00BF3C43">
        <w:rPr>
          <w:rFonts w:ascii="Times New Roman" w:hAnsi="Times New Roman" w:cs="Times New Roman"/>
          <w:sz w:val="24"/>
          <w:szCs w:val="24"/>
        </w:rPr>
        <w:t xml:space="preserve"> </w:t>
      </w:r>
      <w:r w:rsidR="005D6D93">
        <w:rPr>
          <w:rFonts w:ascii="Times New Roman" w:hAnsi="Times New Roman" w:cs="Times New Roman"/>
          <w:sz w:val="24"/>
          <w:szCs w:val="24"/>
        </w:rPr>
        <w:t xml:space="preserve">V is the present value, A is the future amount, e is the constant (2.718...), D is the delay in years, and k is the discount rate. </w:t>
      </w:r>
      <w:r w:rsidR="003B7326">
        <w:rPr>
          <w:rFonts w:ascii="Times New Roman" w:hAnsi="Times New Roman" w:cs="Times New Roman"/>
          <w:sz w:val="24"/>
          <w:szCs w:val="24"/>
        </w:rPr>
        <w:t xml:space="preserve">This is the normative model of discounting. </w:t>
      </w:r>
      <w:r w:rsidR="002F2C03">
        <w:rPr>
          <w:rFonts w:ascii="Times New Roman" w:hAnsi="Times New Roman" w:cs="Times New Roman"/>
          <w:sz w:val="24"/>
          <w:szCs w:val="24"/>
        </w:rPr>
        <w:t xml:space="preserve">The hyperbolic model </w:t>
      </w:r>
      <w:r w:rsidR="002F2C03">
        <w:rPr>
          <w:rFonts w:ascii="Times New Roman" w:hAnsi="Times New Roman" w:cs="Times New Roman"/>
          <w:sz w:val="24"/>
          <w:szCs w:val="24"/>
        </w:rPr>
        <w:fldChar w:fldCharType="begin"/>
      </w:r>
      <w:r w:rsidR="002F2C03">
        <w:rPr>
          <w:rFonts w:ascii="Times New Roman" w:hAnsi="Times New Roman" w:cs="Times New Roman"/>
          <w:sz w:val="24"/>
          <w:szCs w:val="24"/>
        </w:rPr>
        <w:instrText xml:space="preserve"> ADDIN EN.CITE &lt;EndNote&gt;&lt;Cite&gt;&lt;Author&gt;Mazur&lt;/Author&gt;&lt;Year&gt;1987&lt;/Year&gt;&lt;RecNum&gt;29&lt;/RecNum&gt;&lt;DisplayText&gt;(Mazur, 1987)&lt;/DisplayText&gt;&lt;record&gt;&lt;rec-number&gt;29&lt;/rec-number&gt;&lt;foreign-keys&gt;&lt;key app="EN" db-id="ps05de90q9zfz1eprrsxd9entrap2v5x99e0"&gt;29&lt;/key&gt;&lt;/foreign-keys&gt;&lt;ref-type name="Book Section"&gt;5&lt;/ref-type&gt;&lt;contributors&gt;&lt;authors&gt;&lt;author&gt;Mazur, J. E.&lt;/author&gt;&lt;/authors&gt;&lt;secondary-authors&gt;&lt;author&gt;Commons, M. L. &lt;/author&gt;&lt;author&gt;Mazure, J. E.&lt;/author&gt;&lt;author&gt;Nevin, J. A. &lt;/author&gt;&lt;author&gt;Rachlin, H.&lt;/author&gt;&lt;/secondary-authors&gt;&lt;/contributors&gt;&lt;titles&gt;&lt;title&gt;An adjusting procedure for studying delayed reinforcement&lt;/title&gt;&lt;secondary-title&gt;Quantitative analyses of behavior: Vol. 5. The effect of delay and intervening events on reinforcement value&lt;/secondary-title&gt;&lt;/titles&gt;&lt;pages&gt;55-73&lt;/pages&gt;&lt;dates&gt;&lt;year&gt;1987&lt;/year&gt;&lt;/dates&gt;&lt;pub-location&gt;Hillsdale, NJ&lt;/pub-location&gt;&lt;publisher&gt;Erlbaum&lt;/publisher&gt;&lt;urls&gt;&lt;/urls&gt;&lt;/record&gt;&lt;/Cite&gt;&lt;/EndNote&gt;</w:instrText>
      </w:r>
      <w:r w:rsidR="002F2C03">
        <w:rPr>
          <w:rFonts w:ascii="Times New Roman" w:hAnsi="Times New Roman" w:cs="Times New Roman"/>
          <w:sz w:val="24"/>
          <w:szCs w:val="24"/>
        </w:rPr>
        <w:fldChar w:fldCharType="separate"/>
      </w:r>
      <w:r w:rsidR="002F2C03">
        <w:rPr>
          <w:rFonts w:ascii="Times New Roman" w:hAnsi="Times New Roman" w:cs="Times New Roman"/>
          <w:noProof/>
          <w:sz w:val="24"/>
          <w:szCs w:val="24"/>
        </w:rPr>
        <w:t>(</w:t>
      </w:r>
      <w:hyperlink w:anchor="_ENREF_11" w:tooltip="Mazur, 1987 #29" w:history="1">
        <w:r w:rsidR="00A04C11">
          <w:rPr>
            <w:rFonts w:ascii="Times New Roman" w:hAnsi="Times New Roman" w:cs="Times New Roman"/>
            <w:noProof/>
            <w:sz w:val="24"/>
            <w:szCs w:val="24"/>
          </w:rPr>
          <w:t>Mazur, 1987</w:t>
        </w:r>
      </w:hyperlink>
      <w:r w:rsidR="002F2C03">
        <w:rPr>
          <w:rFonts w:ascii="Times New Roman" w:hAnsi="Times New Roman" w:cs="Times New Roman"/>
          <w:noProof/>
          <w:sz w:val="24"/>
          <w:szCs w:val="24"/>
        </w:rPr>
        <w:t>)</w:t>
      </w:r>
      <w:r w:rsidR="002F2C03">
        <w:rPr>
          <w:rFonts w:ascii="Times New Roman" w:hAnsi="Times New Roman" w:cs="Times New Roman"/>
          <w:sz w:val="24"/>
          <w:szCs w:val="24"/>
        </w:rPr>
        <w:fldChar w:fldCharType="end"/>
      </w:r>
      <w:r w:rsidR="002F2C03">
        <w:rPr>
          <w:rFonts w:ascii="Times New Roman" w:hAnsi="Times New Roman" w:cs="Times New Roman"/>
          <w:sz w:val="24"/>
          <w:szCs w:val="24"/>
        </w:rPr>
        <w:t xml:space="preserve"> is V=A / (1+kD), where V is the present value, A is the future amount, D is the delay (often in years), and k is the discount rate. </w:t>
      </w:r>
      <w:r w:rsidR="003B6946">
        <w:rPr>
          <w:rFonts w:ascii="Times New Roman" w:hAnsi="Times New Roman" w:cs="Times New Roman"/>
          <w:sz w:val="24"/>
          <w:szCs w:val="24"/>
        </w:rPr>
        <w:t xml:space="preserve">This hyperbolic model has been found to descriptively model discounting data better than the exponential model. </w:t>
      </w:r>
      <w:r w:rsidR="000971D8">
        <w:rPr>
          <w:rFonts w:ascii="Times New Roman" w:hAnsi="Times New Roman" w:cs="Times New Roman"/>
          <w:sz w:val="24"/>
          <w:szCs w:val="24"/>
        </w:rPr>
        <w:t xml:space="preserve">The third discounting equation we used was the area under the curve (AUC) metric, which sets the present value equal to one and the longest delay equal to one and computes the fraction that future amounts are worth by computing the area under the curve of the indifference points </w:t>
      </w:r>
      <w:r w:rsidR="000971D8">
        <w:rPr>
          <w:rFonts w:ascii="Times New Roman" w:hAnsi="Times New Roman" w:cs="Times New Roman"/>
          <w:sz w:val="24"/>
          <w:szCs w:val="24"/>
        </w:rPr>
        <w:fldChar w:fldCharType="begin"/>
      </w:r>
      <w:r w:rsidR="000971D8">
        <w:rPr>
          <w:rFonts w:ascii="Times New Roman" w:hAnsi="Times New Roman" w:cs="Times New Roman"/>
          <w:sz w:val="24"/>
          <w:szCs w:val="24"/>
        </w:rPr>
        <w:instrText xml:space="preserve"> ADDIN EN.CITE &lt;EndNote&gt;&lt;Cite&gt;&lt;Author&gt;Myerson&lt;/Author&gt;&lt;Year&gt;2001&lt;/Year&gt;&lt;RecNum&gt;179&lt;/RecNum&gt;&lt;DisplayText&gt;(Myerson, Green, &amp;amp; Warusawitharana, 2001)&lt;/DisplayText&gt;&lt;record&gt;&lt;rec-number&gt;179&lt;/rec-number&gt;&lt;foreign-keys&gt;&lt;key app="EN" db-id="ps05de90q9zfz1eprrsxd9entrap2v5x99e0"&gt;179&lt;/key&gt;&lt;/foreign-keys&gt;&lt;ref-type name="Journal Article"&gt;17&lt;/ref-type&gt;&lt;contributors&gt;&lt;authors&gt;&lt;author&gt;Myerson, J.&lt;/author&gt;&lt;author&gt;Green, L. &lt;/author&gt;&lt;author&gt;Warusawitharana, M.&lt;/author&gt;&lt;/authors&gt;&lt;/contributors&gt;&lt;titles&gt;&lt;title&gt;Area under the curve as a measure of discounting&lt;/title&gt;&lt;secondary-title&gt;Journal of the Experimental Analysis of Behavior&lt;/secondary-title&gt;&lt;/titles&gt;&lt;periodical&gt;&lt;full-title&gt;Journal of the Experimental Analysis of Behavior&lt;/full-title&gt;&lt;/periodical&gt;&lt;pages&gt;235-243&lt;/pages&gt;&lt;volume&gt;76&lt;/volume&gt;&lt;dates&gt;&lt;year&gt;2001&lt;/year&gt;&lt;/dates&gt;&lt;urls&gt;&lt;/urls&gt;&lt;/record&gt;&lt;/Cite&gt;&lt;/EndNote&gt;</w:instrText>
      </w:r>
      <w:r w:rsidR="000971D8">
        <w:rPr>
          <w:rFonts w:ascii="Times New Roman" w:hAnsi="Times New Roman" w:cs="Times New Roman"/>
          <w:sz w:val="24"/>
          <w:szCs w:val="24"/>
        </w:rPr>
        <w:fldChar w:fldCharType="separate"/>
      </w:r>
      <w:r w:rsidR="000971D8">
        <w:rPr>
          <w:rFonts w:ascii="Times New Roman" w:hAnsi="Times New Roman" w:cs="Times New Roman"/>
          <w:noProof/>
          <w:sz w:val="24"/>
          <w:szCs w:val="24"/>
        </w:rPr>
        <w:t>(</w:t>
      </w:r>
      <w:hyperlink w:anchor="_ENREF_13" w:tooltip="Myerson, 2001 #179" w:history="1">
        <w:r w:rsidR="00A04C11">
          <w:rPr>
            <w:rFonts w:ascii="Times New Roman" w:hAnsi="Times New Roman" w:cs="Times New Roman"/>
            <w:noProof/>
            <w:sz w:val="24"/>
            <w:szCs w:val="24"/>
          </w:rPr>
          <w:t>Myerson, Green, &amp; Warusawitharana, 2001</w:t>
        </w:r>
      </w:hyperlink>
      <w:r w:rsidR="000971D8">
        <w:rPr>
          <w:rFonts w:ascii="Times New Roman" w:hAnsi="Times New Roman" w:cs="Times New Roman"/>
          <w:noProof/>
          <w:sz w:val="24"/>
          <w:szCs w:val="24"/>
        </w:rPr>
        <w:t>)</w:t>
      </w:r>
      <w:r w:rsidR="000971D8">
        <w:rPr>
          <w:rFonts w:ascii="Times New Roman" w:hAnsi="Times New Roman" w:cs="Times New Roman"/>
          <w:sz w:val="24"/>
          <w:szCs w:val="24"/>
        </w:rPr>
        <w:fldChar w:fldCharType="end"/>
      </w:r>
      <w:r w:rsidR="00700BD2">
        <w:rPr>
          <w:rFonts w:ascii="Times New Roman" w:hAnsi="Times New Roman" w:cs="Times New Roman"/>
          <w:sz w:val="24"/>
          <w:szCs w:val="24"/>
        </w:rPr>
        <w:t xml:space="preserve">, </w:t>
      </w:r>
      <w:r w:rsidR="005E3121">
        <w:rPr>
          <w:rFonts w:ascii="Times New Roman" w:hAnsi="Times New Roman" w:cs="Times New Roman"/>
          <w:sz w:val="24"/>
          <w:szCs w:val="24"/>
        </w:rPr>
        <w:t>by summing (x</w:t>
      </w:r>
      <w:r w:rsidR="005E3121" w:rsidRPr="005E3121">
        <w:rPr>
          <w:rFonts w:ascii="Times New Roman" w:hAnsi="Times New Roman" w:cs="Times New Roman"/>
          <w:sz w:val="24"/>
          <w:szCs w:val="24"/>
          <w:vertAlign w:val="subscript"/>
        </w:rPr>
        <w:t>2</w:t>
      </w:r>
      <w:r w:rsidR="005E3121">
        <w:rPr>
          <w:rFonts w:ascii="Times New Roman" w:hAnsi="Times New Roman" w:cs="Times New Roman"/>
          <w:sz w:val="24"/>
          <w:szCs w:val="24"/>
        </w:rPr>
        <w:t>-x</w:t>
      </w:r>
      <w:r w:rsidR="005E3121" w:rsidRPr="005E3121">
        <w:rPr>
          <w:rFonts w:ascii="Times New Roman" w:hAnsi="Times New Roman" w:cs="Times New Roman"/>
          <w:sz w:val="24"/>
          <w:szCs w:val="24"/>
          <w:vertAlign w:val="subscript"/>
        </w:rPr>
        <w:t>1</w:t>
      </w:r>
      <w:r w:rsidR="005E3121">
        <w:rPr>
          <w:rFonts w:ascii="Times New Roman" w:hAnsi="Times New Roman" w:cs="Times New Roman"/>
          <w:sz w:val="24"/>
          <w:szCs w:val="24"/>
        </w:rPr>
        <w:t>)*[(y</w:t>
      </w:r>
      <w:r w:rsidR="005E3121" w:rsidRPr="005E3121">
        <w:rPr>
          <w:rFonts w:ascii="Times New Roman" w:hAnsi="Times New Roman" w:cs="Times New Roman"/>
          <w:sz w:val="24"/>
          <w:szCs w:val="24"/>
          <w:vertAlign w:val="subscript"/>
        </w:rPr>
        <w:t>2</w:t>
      </w:r>
      <w:r w:rsidR="005E3121">
        <w:rPr>
          <w:rFonts w:ascii="Times New Roman" w:hAnsi="Times New Roman" w:cs="Times New Roman"/>
          <w:sz w:val="24"/>
          <w:szCs w:val="24"/>
        </w:rPr>
        <w:t>+y</w:t>
      </w:r>
      <w:r w:rsidR="005E3121" w:rsidRPr="005E3121">
        <w:rPr>
          <w:rFonts w:ascii="Times New Roman" w:hAnsi="Times New Roman" w:cs="Times New Roman"/>
          <w:sz w:val="24"/>
          <w:szCs w:val="24"/>
          <w:vertAlign w:val="subscript"/>
        </w:rPr>
        <w:t>1</w:t>
      </w:r>
      <w:r w:rsidR="005E3121">
        <w:rPr>
          <w:rFonts w:ascii="Times New Roman" w:hAnsi="Times New Roman" w:cs="Times New Roman"/>
          <w:sz w:val="24"/>
          <w:szCs w:val="24"/>
        </w:rPr>
        <w:t>)/2] for each indifference point, where x</w:t>
      </w:r>
      <w:r w:rsidR="005E3121" w:rsidRPr="005E3121">
        <w:rPr>
          <w:rFonts w:ascii="Times New Roman" w:hAnsi="Times New Roman" w:cs="Times New Roman"/>
          <w:sz w:val="24"/>
          <w:szCs w:val="24"/>
          <w:vertAlign w:val="subscript"/>
        </w:rPr>
        <w:t>1</w:t>
      </w:r>
      <w:r w:rsidR="005E3121">
        <w:rPr>
          <w:rFonts w:ascii="Times New Roman" w:hAnsi="Times New Roman" w:cs="Times New Roman"/>
          <w:sz w:val="24"/>
          <w:szCs w:val="24"/>
        </w:rPr>
        <w:t xml:space="preserve"> is the sooner time point, x</w:t>
      </w:r>
      <w:r w:rsidR="005E3121" w:rsidRPr="005E3121">
        <w:rPr>
          <w:rFonts w:ascii="Times New Roman" w:hAnsi="Times New Roman" w:cs="Times New Roman"/>
          <w:sz w:val="24"/>
          <w:szCs w:val="24"/>
          <w:vertAlign w:val="subscript"/>
        </w:rPr>
        <w:t>2</w:t>
      </w:r>
      <w:r w:rsidR="005E3121">
        <w:rPr>
          <w:rFonts w:ascii="Times New Roman" w:hAnsi="Times New Roman" w:cs="Times New Roman"/>
          <w:sz w:val="24"/>
          <w:szCs w:val="24"/>
        </w:rPr>
        <w:t xml:space="preserve"> is the later time point, y</w:t>
      </w:r>
      <w:r w:rsidR="005E3121" w:rsidRPr="005E3121">
        <w:rPr>
          <w:rFonts w:ascii="Times New Roman" w:hAnsi="Times New Roman" w:cs="Times New Roman"/>
          <w:sz w:val="24"/>
          <w:szCs w:val="24"/>
          <w:vertAlign w:val="subscript"/>
        </w:rPr>
        <w:t>1</w:t>
      </w:r>
      <w:r w:rsidR="005E3121">
        <w:rPr>
          <w:rFonts w:ascii="Times New Roman" w:hAnsi="Times New Roman" w:cs="Times New Roman"/>
          <w:sz w:val="24"/>
          <w:szCs w:val="24"/>
        </w:rPr>
        <w:t xml:space="preserve"> is the sooner amount, and y</w:t>
      </w:r>
      <w:r w:rsidR="005E3121" w:rsidRPr="005E3121">
        <w:rPr>
          <w:rFonts w:ascii="Times New Roman" w:hAnsi="Times New Roman" w:cs="Times New Roman"/>
          <w:sz w:val="24"/>
          <w:szCs w:val="24"/>
          <w:vertAlign w:val="subscript"/>
        </w:rPr>
        <w:t>2</w:t>
      </w:r>
      <w:r w:rsidR="005E3121">
        <w:rPr>
          <w:rFonts w:ascii="Times New Roman" w:hAnsi="Times New Roman" w:cs="Times New Roman"/>
          <w:sz w:val="24"/>
          <w:szCs w:val="24"/>
        </w:rPr>
        <w:t xml:space="preserve"> is the later amount. This </w:t>
      </w:r>
      <w:r w:rsidR="00700BD2">
        <w:rPr>
          <w:rFonts w:ascii="Times New Roman" w:hAnsi="Times New Roman" w:cs="Times New Roman"/>
          <w:sz w:val="24"/>
          <w:szCs w:val="24"/>
        </w:rPr>
        <w:t>generally yield</w:t>
      </w:r>
      <w:r w:rsidR="005E3121">
        <w:rPr>
          <w:rFonts w:ascii="Times New Roman" w:hAnsi="Times New Roman" w:cs="Times New Roman"/>
          <w:sz w:val="24"/>
          <w:szCs w:val="24"/>
        </w:rPr>
        <w:t>s</w:t>
      </w:r>
      <w:r w:rsidR="00700BD2">
        <w:rPr>
          <w:rFonts w:ascii="Times New Roman" w:hAnsi="Times New Roman" w:cs="Times New Roman"/>
          <w:sz w:val="24"/>
          <w:szCs w:val="24"/>
        </w:rPr>
        <w:t xml:space="preserve"> a fraction between 1 and 0 where lower numbers mean more discounting</w:t>
      </w:r>
      <w:r w:rsidR="000971D8">
        <w:rPr>
          <w:rFonts w:ascii="Times New Roman" w:hAnsi="Times New Roman" w:cs="Times New Roman"/>
          <w:sz w:val="24"/>
          <w:szCs w:val="24"/>
        </w:rPr>
        <w:t xml:space="preserve">. </w:t>
      </w:r>
      <w:r w:rsidR="003C2AAC">
        <w:rPr>
          <w:rFonts w:ascii="Times New Roman" w:hAnsi="Times New Roman" w:cs="Times New Roman"/>
          <w:sz w:val="24"/>
          <w:szCs w:val="24"/>
        </w:rPr>
        <w:t xml:space="preserve">The AUC is supposedly a theory-free measure of discounting behavior. </w:t>
      </w:r>
      <w:r w:rsidR="007816C2">
        <w:rPr>
          <w:rFonts w:ascii="Times New Roman" w:hAnsi="Times New Roman" w:cs="Times New Roman"/>
          <w:sz w:val="24"/>
          <w:szCs w:val="24"/>
        </w:rPr>
        <w:t xml:space="preserve">It is important to note that in addition to the differences in theory and explanatory power, these three models </w:t>
      </w:r>
      <w:r w:rsidR="00175DB3">
        <w:rPr>
          <w:rFonts w:ascii="Times New Roman" w:hAnsi="Times New Roman" w:cs="Times New Roman"/>
          <w:sz w:val="24"/>
          <w:szCs w:val="24"/>
        </w:rPr>
        <w:t xml:space="preserve">also </w:t>
      </w:r>
      <w:r w:rsidR="007816C2">
        <w:rPr>
          <w:rFonts w:ascii="Times New Roman" w:hAnsi="Times New Roman" w:cs="Times New Roman"/>
          <w:sz w:val="24"/>
          <w:szCs w:val="24"/>
        </w:rPr>
        <w:t xml:space="preserve">differ in the ways that they transform the data. </w:t>
      </w:r>
      <w:r w:rsidR="00700BD2">
        <w:rPr>
          <w:rFonts w:ascii="Times New Roman" w:hAnsi="Times New Roman" w:cs="Times New Roman"/>
          <w:sz w:val="24"/>
          <w:szCs w:val="24"/>
        </w:rPr>
        <w:t xml:space="preserve">For example, while the </w:t>
      </w:r>
      <w:r w:rsidR="0075618C">
        <w:rPr>
          <w:rFonts w:ascii="Times New Roman" w:hAnsi="Times New Roman" w:cs="Times New Roman"/>
          <w:sz w:val="24"/>
          <w:szCs w:val="24"/>
        </w:rPr>
        <w:t xml:space="preserve">AUC </w:t>
      </w:r>
      <w:r w:rsidR="0075618C">
        <w:rPr>
          <w:rFonts w:ascii="Times New Roman" w:hAnsi="Times New Roman" w:cs="Times New Roman"/>
          <w:sz w:val="24"/>
          <w:szCs w:val="24"/>
        </w:rPr>
        <w:lastRenderedPageBreak/>
        <w:t xml:space="preserve">minimizes extreme discounting, it </w:t>
      </w:r>
      <w:r w:rsidR="0075618C">
        <w:rPr>
          <w:rFonts w:ascii="Times New Roman" w:hAnsi="Times New Roman" w:cs="Times New Roman"/>
          <w:i/>
          <w:sz w:val="24"/>
          <w:szCs w:val="24"/>
        </w:rPr>
        <w:t>magnifies</w:t>
      </w:r>
      <w:r w:rsidR="0075618C">
        <w:rPr>
          <w:rFonts w:ascii="Times New Roman" w:hAnsi="Times New Roman" w:cs="Times New Roman"/>
          <w:sz w:val="24"/>
          <w:szCs w:val="24"/>
        </w:rPr>
        <w:t xml:space="preserve"> extreme negative discounting. </w:t>
      </w:r>
      <w:r w:rsidR="00E0472B">
        <w:rPr>
          <w:rFonts w:ascii="Times New Roman" w:hAnsi="Times New Roman" w:cs="Times New Roman"/>
          <w:sz w:val="24"/>
          <w:szCs w:val="24"/>
        </w:rPr>
        <w:t xml:space="preserve">For example, if someone reports that they would pay $5 for an increase in air quality starting today, but $15 for an increase in air quality starting in one year, this would yield an AUC of 10, which is quite extreme given that the scale normally yields values between 1 and 0. </w:t>
      </w:r>
    </w:p>
    <w:p w:rsidR="001F09A7" w:rsidRDefault="00630A2A" w:rsidP="00751C68">
      <w:pPr>
        <w:spacing w:line="480" w:lineRule="auto"/>
        <w:ind w:firstLine="720"/>
        <w:rPr>
          <w:rFonts w:ascii="Times New Roman" w:hAnsi="Times New Roman" w:cs="Times New Roman"/>
          <w:sz w:val="24"/>
          <w:szCs w:val="24"/>
        </w:rPr>
      </w:pPr>
      <w:r>
        <w:rPr>
          <w:rFonts w:ascii="Times New Roman" w:hAnsi="Times New Roman" w:cs="Times New Roman"/>
          <w:sz w:val="24"/>
          <w:szCs w:val="24"/>
        </w:rPr>
        <w:t>Because</w:t>
      </w:r>
      <w:r w:rsidR="001F09A7">
        <w:rPr>
          <w:rFonts w:ascii="Times New Roman" w:hAnsi="Times New Roman" w:cs="Times New Roman"/>
          <w:sz w:val="24"/>
          <w:szCs w:val="24"/>
        </w:rPr>
        <w:t xml:space="preserve"> </w:t>
      </w:r>
      <w:r w:rsidR="008B5E67">
        <w:rPr>
          <w:rFonts w:ascii="Times New Roman" w:hAnsi="Times New Roman" w:cs="Times New Roman"/>
          <w:sz w:val="24"/>
          <w:szCs w:val="24"/>
        </w:rPr>
        <w:t xml:space="preserve">order </w:t>
      </w:r>
      <w:r w:rsidR="001F09A7">
        <w:rPr>
          <w:rFonts w:ascii="Times New Roman" w:hAnsi="Times New Roman" w:cs="Times New Roman"/>
          <w:sz w:val="24"/>
          <w:szCs w:val="24"/>
        </w:rPr>
        <w:t>effects were observed (</w:t>
      </w:r>
      <w:r>
        <w:rPr>
          <w:rFonts w:ascii="Times New Roman" w:hAnsi="Times New Roman" w:cs="Times New Roman"/>
          <w:sz w:val="24"/>
          <w:szCs w:val="24"/>
        </w:rPr>
        <w:t>which we describe below), the majority of the</w:t>
      </w:r>
      <w:r w:rsidR="006D0232">
        <w:rPr>
          <w:rFonts w:ascii="Times New Roman" w:hAnsi="Times New Roman" w:cs="Times New Roman"/>
          <w:sz w:val="24"/>
          <w:szCs w:val="24"/>
        </w:rPr>
        <w:t xml:space="preserve"> analyses</w:t>
      </w:r>
      <w:r>
        <w:rPr>
          <w:rFonts w:ascii="Times New Roman" w:hAnsi="Times New Roman" w:cs="Times New Roman"/>
          <w:sz w:val="24"/>
          <w:szCs w:val="24"/>
        </w:rPr>
        <w:t xml:space="preserve"> to follow</w:t>
      </w:r>
      <w:r w:rsidR="006D0232">
        <w:rPr>
          <w:rFonts w:ascii="Times New Roman" w:hAnsi="Times New Roman" w:cs="Times New Roman"/>
          <w:sz w:val="24"/>
          <w:szCs w:val="24"/>
        </w:rPr>
        <w:t xml:space="preserve"> will focus on the first measurement method that participants completed. This leaves 154 in the matching condition, 82 in the titration condition, and 80 in the multiple staircase condition. </w:t>
      </w:r>
      <w:r w:rsidR="006742BD">
        <w:rPr>
          <w:rFonts w:ascii="Times New Roman" w:hAnsi="Times New Roman" w:cs="Times New Roman"/>
          <w:sz w:val="24"/>
          <w:szCs w:val="24"/>
        </w:rPr>
        <w:t xml:space="preserve">Discount rates from each condition are summarized in Table 1. </w:t>
      </w:r>
      <w:r w:rsidR="00BF6008">
        <w:rPr>
          <w:rFonts w:ascii="Times New Roman" w:hAnsi="Times New Roman" w:cs="Times New Roman"/>
          <w:sz w:val="24"/>
          <w:szCs w:val="24"/>
        </w:rPr>
        <w:t xml:space="preserve">Because skew and outliers were sometimes pronounced, this table lists median and interquartile range in addition to mean and standard deviation. </w:t>
      </w:r>
    </w:p>
    <w:p w:rsidR="00496469" w:rsidRPr="00B236C4" w:rsidRDefault="008D2C42" w:rsidP="00751C6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 </w:t>
      </w:r>
      <w:r w:rsidR="00496469">
        <w:rPr>
          <w:rFonts w:ascii="Times New Roman" w:hAnsi="Times New Roman" w:cs="Times New Roman"/>
          <w:sz w:val="24"/>
          <w:szCs w:val="24"/>
        </w:rPr>
        <w:t xml:space="preserve">As is clear from Table 1, many different stories can be told from the data depending on the measurement method and discounting model used. </w:t>
      </w:r>
      <w:r w:rsidR="00F51255">
        <w:rPr>
          <w:rFonts w:ascii="Times New Roman" w:hAnsi="Times New Roman" w:cs="Times New Roman"/>
          <w:sz w:val="24"/>
          <w:szCs w:val="24"/>
        </w:rPr>
        <w:t xml:space="preserve">For example, </w:t>
      </w:r>
      <w:r w:rsidR="00533F2E">
        <w:rPr>
          <w:rFonts w:ascii="Times New Roman" w:hAnsi="Times New Roman" w:cs="Times New Roman"/>
          <w:sz w:val="24"/>
          <w:szCs w:val="24"/>
        </w:rPr>
        <w:t>when using the exponential formula, the titration method shows the largest standard deviation</w:t>
      </w:r>
      <w:r w:rsidR="00BD4ACD">
        <w:rPr>
          <w:rFonts w:ascii="Times New Roman" w:hAnsi="Times New Roman" w:cs="Times New Roman"/>
          <w:sz w:val="24"/>
          <w:szCs w:val="24"/>
        </w:rPr>
        <w:t xml:space="preserve"> for financial gains</w:t>
      </w:r>
      <w:r w:rsidR="00533F2E">
        <w:rPr>
          <w:rFonts w:ascii="Times New Roman" w:hAnsi="Times New Roman" w:cs="Times New Roman"/>
          <w:sz w:val="24"/>
          <w:szCs w:val="24"/>
        </w:rPr>
        <w:t>, whereas when using the AUC formula, the matching method shows the largest standard deviation.</w:t>
      </w:r>
      <w:r w:rsidR="008E254C">
        <w:rPr>
          <w:rFonts w:ascii="Times New Roman" w:hAnsi="Times New Roman" w:cs="Times New Roman"/>
          <w:sz w:val="24"/>
          <w:szCs w:val="24"/>
        </w:rPr>
        <w:t xml:space="preserve"> </w:t>
      </w:r>
      <w:r w:rsidR="004F06F0">
        <w:rPr>
          <w:rFonts w:ascii="Times New Roman" w:hAnsi="Times New Roman" w:cs="Times New Roman"/>
          <w:sz w:val="24"/>
          <w:szCs w:val="24"/>
        </w:rPr>
        <w:t>Yet</w:t>
      </w:r>
      <w:r w:rsidR="00131C70">
        <w:rPr>
          <w:rFonts w:ascii="Times New Roman" w:hAnsi="Times New Roman" w:cs="Times New Roman"/>
          <w:sz w:val="24"/>
          <w:szCs w:val="24"/>
        </w:rPr>
        <w:t>, there are some consistencies across measurements methods and equations</w:t>
      </w:r>
      <w:r w:rsidR="002D670C">
        <w:rPr>
          <w:rFonts w:ascii="Times New Roman" w:hAnsi="Times New Roman" w:cs="Times New Roman"/>
          <w:sz w:val="24"/>
          <w:szCs w:val="24"/>
        </w:rPr>
        <w:t>.</w:t>
      </w:r>
      <w:r w:rsidR="00131C70">
        <w:rPr>
          <w:rFonts w:ascii="Times New Roman" w:hAnsi="Times New Roman" w:cs="Times New Roman"/>
          <w:sz w:val="24"/>
          <w:szCs w:val="24"/>
        </w:rPr>
        <w:t xml:space="preserve"> In </w:t>
      </w:r>
      <w:r w:rsidR="00131C70" w:rsidRPr="002E67E5">
        <w:rPr>
          <w:rFonts w:ascii="Times New Roman" w:hAnsi="Times New Roman" w:cs="Times New Roman"/>
          <w:i/>
          <w:sz w:val="24"/>
          <w:szCs w:val="24"/>
        </w:rPr>
        <w:t>all</w:t>
      </w:r>
      <w:r w:rsidR="00131C70">
        <w:rPr>
          <w:rFonts w:ascii="Times New Roman" w:hAnsi="Times New Roman" w:cs="Times New Roman"/>
          <w:sz w:val="24"/>
          <w:szCs w:val="24"/>
        </w:rPr>
        <w:t xml:space="preserve"> cases, whether using matching, titration or multiple staircase; exponential discounting, hyperbolic discounting or AUC; means or medians; financial gains were always discounted more than financial losses</w:t>
      </w:r>
      <w:r w:rsidR="005E7FBD">
        <w:rPr>
          <w:rFonts w:ascii="Times New Roman" w:hAnsi="Times New Roman" w:cs="Times New Roman"/>
          <w:sz w:val="24"/>
          <w:szCs w:val="24"/>
        </w:rPr>
        <w:t xml:space="preserve"> (</w:t>
      </w:r>
      <w:r w:rsidR="00A027C1">
        <w:rPr>
          <w:rFonts w:ascii="Times New Roman" w:hAnsi="Times New Roman" w:cs="Times New Roman"/>
          <w:sz w:val="24"/>
          <w:szCs w:val="24"/>
        </w:rPr>
        <w:t xml:space="preserve">when looking at Table 1, </w:t>
      </w:r>
      <w:r w:rsidR="00347A3E">
        <w:rPr>
          <w:rFonts w:ascii="Times New Roman" w:hAnsi="Times New Roman" w:cs="Times New Roman"/>
          <w:sz w:val="24"/>
          <w:szCs w:val="24"/>
        </w:rPr>
        <w:t>recall</w:t>
      </w:r>
      <w:r w:rsidR="005E7FBD">
        <w:rPr>
          <w:rFonts w:ascii="Times New Roman" w:hAnsi="Times New Roman" w:cs="Times New Roman"/>
          <w:sz w:val="24"/>
          <w:szCs w:val="24"/>
        </w:rPr>
        <w:t xml:space="preserve"> that AUC is reverse scored relative to the other measures). </w:t>
      </w:r>
      <w:r w:rsidR="00131C70">
        <w:rPr>
          <w:rFonts w:ascii="Times New Roman" w:hAnsi="Times New Roman" w:cs="Times New Roman"/>
          <w:sz w:val="24"/>
          <w:szCs w:val="24"/>
        </w:rPr>
        <w:t xml:space="preserve"> </w:t>
      </w:r>
    </w:p>
    <w:p w:rsidR="004E74EF" w:rsidRDefault="004E74EF" w:rsidP="00751C68">
      <w:pPr>
        <w:spacing w:line="480" w:lineRule="auto"/>
        <w:jc w:val="center"/>
        <w:rPr>
          <w:rFonts w:ascii="Times New Roman" w:hAnsi="Times New Roman" w:cs="Times New Roman"/>
          <w:sz w:val="24"/>
          <w:szCs w:val="24"/>
        </w:rPr>
      </w:pPr>
      <w:r>
        <w:rPr>
          <w:rFonts w:ascii="Times New Roman" w:hAnsi="Times New Roman" w:cs="Times New Roman"/>
          <w:sz w:val="24"/>
          <w:szCs w:val="24"/>
        </w:rPr>
        <w:t>Table 1</w:t>
      </w:r>
    </w:p>
    <w:p w:rsidR="00260DB2" w:rsidRPr="00804166" w:rsidRDefault="004E74EF" w:rsidP="00751C68">
      <w:pPr>
        <w:spacing w:line="480" w:lineRule="auto"/>
        <w:rPr>
          <w:rFonts w:ascii="Times New Roman" w:hAnsi="Times New Roman" w:cs="Times New Roman"/>
          <w:i/>
          <w:sz w:val="24"/>
          <w:szCs w:val="24"/>
        </w:rPr>
      </w:pPr>
      <w:r w:rsidRPr="00804166">
        <w:rPr>
          <w:rFonts w:ascii="Times New Roman" w:hAnsi="Times New Roman" w:cs="Times New Roman"/>
          <w:i/>
          <w:sz w:val="24"/>
          <w:szCs w:val="24"/>
        </w:rPr>
        <w:t xml:space="preserve">Means, standard deviations, medians, and interquartile ranges (IQRs) for three methods of measuring discount rates (matching, multiple staircase, and titration) for </w:t>
      </w:r>
      <w:r w:rsidR="007D46DF">
        <w:rPr>
          <w:rFonts w:ascii="Times New Roman" w:hAnsi="Times New Roman" w:cs="Times New Roman"/>
          <w:i/>
          <w:sz w:val="24"/>
          <w:szCs w:val="24"/>
        </w:rPr>
        <w:t xml:space="preserve">financial </w:t>
      </w:r>
      <w:r w:rsidR="004D6732" w:rsidRPr="00804166">
        <w:rPr>
          <w:rFonts w:ascii="Times New Roman" w:hAnsi="Times New Roman" w:cs="Times New Roman"/>
          <w:i/>
          <w:sz w:val="24"/>
          <w:szCs w:val="24"/>
        </w:rPr>
        <w:t>gains and losses</w:t>
      </w:r>
      <w:r w:rsidRPr="00804166">
        <w:rPr>
          <w:rFonts w:ascii="Times New Roman" w:hAnsi="Times New Roman" w:cs="Times New Roman"/>
          <w:i/>
          <w:sz w:val="24"/>
          <w:szCs w:val="24"/>
        </w:rPr>
        <w:t xml:space="preserve">. Discount rates are summarized for three popular discounting equations: the continuously </w:t>
      </w:r>
      <w:r w:rsidRPr="00804166">
        <w:rPr>
          <w:rFonts w:ascii="Times New Roman" w:hAnsi="Times New Roman" w:cs="Times New Roman"/>
          <w:i/>
          <w:sz w:val="24"/>
          <w:szCs w:val="24"/>
        </w:rPr>
        <w:lastRenderedPageBreak/>
        <w:t>compounded exponential model, the hyperbolic model, and the area under the curve</w:t>
      </w:r>
      <w:r w:rsidR="00600BDD" w:rsidRPr="00804166">
        <w:rPr>
          <w:rFonts w:ascii="Times New Roman" w:hAnsi="Times New Roman" w:cs="Times New Roman"/>
          <w:i/>
          <w:sz w:val="24"/>
          <w:szCs w:val="24"/>
        </w:rPr>
        <w:t xml:space="preserve"> (AUC)</w:t>
      </w:r>
      <w:r w:rsidRPr="00804166">
        <w:rPr>
          <w:rFonts w:ascii="Times New Roman" w:hAnsi="Times New Roman" w:cs="Times New Roman"/>
          <w:i/>
          <w:sz w:val="24"/>
          <w:szCs w:val="24"/>
        </w:rPr>
        <w:t>. Note that for the first two</w:t>
      </w:r>
      <w:r w:rsidR="00F51255" w:rsidRPr="00804166">
        <w:rPr>
          <w:rFonts w:ascii="Times New Roman" w:hAnsi="Times New Roman" w:cs="Times New Roman"/>
          <w:i/>
          <w:sz w:val="24"/>
          <w:szCs w:val="24"/>
        </w:rPr>
        <w:t xml:space="preserve"> models</w:t>
      </w:r>
      <w:r w:rsidRPr="00804166">
        <w:rPr>
          <w:rFonts w:ascii="Times New Roman" w:hAnsi="Times New Roman" w:cs="Times New Roman"/>
          <w:i/>
          <w:sz w:val="24"/>
          <w:szCs w:val="24"/>
        </w:rPr>
        <w:t xml:space="preserve">, higher numbers mean more discounting, while </w:t>
      </w:r>
      <w:r w:rsidR="00600BDD" w:rsidRPr="00804166">
        <w:rPr>
          <w:rFonts w:ascii="Times New Roman" w:hAnsi="Times New Roman" w:cs="Times New Roman"/>
          <w:i/>
          <w:sz w:val="24"/>
          <w:szCs w:val="24"/>
        </w:rPr>
        <w:t>with</w:t>
      </w:r>
      <w:r w:rsidRPr="00804166">
        <w:rPr>
          <w:rFonts w:ascii="Times New Roman" w:hAnsi="Times New Roman" w:cs="Times New Roman"/>
          <w:i/>
          <w:sz w:val="24"/>
          <w:szCs w:val="24"/>
        </w:rPr>
        <w:t xml:space="preserve"> the</w:t>
      </w:r>
      <w:r w:rsidR="00600BDD" w:rsidRPr="00804166">
        <w:rPr>
          <w:rFonts w:ascii="Times New Roman" w:hAnsi="Times New Roman" w:cs="Times New Roman"/>
          <w:i/>
          <w:sz w:val="24"/>
          <w:szCs w:val="24"/>
        </w:rPr>
        <w:t xml:space="preserve"> AUC</w:t>
      </w:r>
      <w:r w:rsidRPr="00804166">
        <w:rPr>
          <w:rFonts w:ascii="Times New Roman" w:hAnsi="Times New Roman" w:cs="Times New Roman"/>
          <w:i/>
          <w:sz w:val="24"/>
          <w:szCs w:val="24"/>
        </w:rPr>
        <w:t xml:space="preserve"> lower numbers mean more discounting. </w:t>
      </w:r>
    </w:p>
    <w:tbl>
      <w:tblPr>
        <w:tblW w:w="8560" w:type="dxa"/>
        <w:tblInd w:w="93" w:type="dxa"/>
        <w:tblLook w:val="04A0" w:firstRow="1" w:lastRow="0" w:firstColumn="1" w:lastColumn="0" w:noHBand="0" w:noVBand="1"/>
      </w:tblPr>
      <w:tblGrid>
        <w:gridCol w:w="1440"/>
        <w:gridCol w:w="667"/>
        <w:gridCol w:w="500"/>
        <w:gridCol w:w="807"/>
        <w:gridCol w:w="560"/>
        <w:gridCol w:w="667"/>
        <w:gridCol w:w="667"/>
        <w:gridCol w:w="807"/>
        <w:gridCol w:w="567"/>
        <w:gridCol w:w="667"/>
        <w:gridCol w:w="667"/>
        <w:gridCol w:w="807"/>
        <w:gridCol w:w="537"/>
      </w:tblGrid>
      <w:tr w:rsidR="004E74EF" w:rsidRPr="004E74EF" w:rsidTr="004E74EF">
        <w:trPr>
          <w:trHeight w:val="358"/>
        </w:trPr>
        <w:tc>
          <w:tcPr>
            <w:tcW w:w="1440" w:type="dxa"/>
            <w:vMerge w:val="restart"/>
            <w:tcBorders>
              <w:top w:val="single" w:sz="8" w:space="0" w:color="000000"/>
              <w:left w:val="nil"/>
              <w:bottom w:val="single" w:sz="8" w:space="0" w:color="000000"/>
              <w:right w:val="single" w:sz="8" w:space="0" w:color="000000"/>
            </w:tcBorders>
            <w:shd w:val="clear" w:color="auto" w:fill="auto"/>
            <w:noWrap/>
            <w:vAlign w:val="center"/>
            <w:hideMark/>
          </w:tcPr>
          <w:p w:rsidR="004E74EF" w:rsidRPr="004E74EF" w:rsidRDefault="00260DB2" w:rsidP="00751C68">
            <w:pPr>
              <w:spacing w:after="0" w:line="480" w:lineRule="auto"/>
              <w:jc w:val="center"/>
              <w:rPr>
                <w:rFonts w:ascii="Arial" w:eastAsia="Times New Roman" w:hAnsi="Arial" w:cs="Arial"/>
                <w:sz w:val="20"/>
                <w:szCs w:val="20"/>
              </w:rPr>
            </w:pPr>
            <w:r>
              <w:rPr>
                <w:rFonts w:ascii="Arial" w:eastAsia="Times New Roman" w:hAnsi="Arial" w:cs="Arial"/>
                <w:sz w:val="20"/>
                <w:szCs w:val="20"/>
              </w:rPr>
              <w:t>Financial Outcome</w:t>
            </w:r>
            <w:r w:rsidR="004E74EF" w:rsidRPr="004E74EF">
              <w:rPr>
                <w:rFonts w:ascii="Arial" w:eastAsia="Times New Roman" w:hAnsi="Arial" w:cs="Arial"/>
                <w:sz w:val="20"/>
                <w:szCs w:val="20"/>
              </w:rPr>
              <w:t> </w:t>
            </w:r>
          </w:p>
        </w:tc>
        <w:tc>
          <w:tcPr>
            <w:tcW w:w="2340" w:type="dxa"/>
            <w:gridSpan w:val="4"/>
            <w:tcBorders>
              <w:top w:val="single" w:sz="8" w:space="0" w:color="000000"/>
              <w:left w:val="nil"/>
              <w:bottom w:val="nil"/>
              <w:right w:val="single" w:sz="4" w:space="0" w:color="000000"/>
            </w:tcBorders>
            <w:shd w:val="clear" w:color="auto" w:fill="auto"/>
            <w:vAlign w:val="bottom"/>
            <w:hideMark/>
          </w:tcPr>
          <w:p w:rsidR="004E74EF" w:rsidRPr="004E74EF" w:rsidRDefault="004E74EF" w:rsidP="00751C68">
            <w:pPr>
              <w:spacing w:after="0" w:line="480" w:lineRule="auto"/>
              <w:rPr>
                <w:rFonts w:ascii="Arial" w:eastAsia="Times New Roman" w:hAnsi="Arial" w:cs="Arial"/>
                <w:color w:val="000000"/>
                <w:sz w:val="18"/>
                <w:szCs w:val="18"/>
              </w:rPr>
            </w:pPr>
            <w:r w:rsidRPr="004E74EF">
              <w:rPr>
                <w:rFonts w:ascii="Arial" w:eastAsia="Times New Roman" w:hAnsi="Arial" w:cs="Arial"/>
                <w:color w:val="000000"/>
                <w:sz w:val="18"/>
                <w:szCs w:val="18"/>
              </w:rPr>
              <w:t>Exponential Discount Rate</w:t>
            </w:r>
          </w:p>
        </w:tc>
        <w:tc>
          <w:tcPr>
            <w:tcW w:w="2440" w:type="dxa"/>
            <w:gridSpan w:val="4"/>
            <w:tcBorders>
              <w:top w:val="single" w:sz="8" w:space="0" w:color="000000"/>
              <w:left w:val="single" w:sz="4" w:space="0" w:color="000000"/>
              <w:bottom w:val="nil"/>
              <w:right w:val="single" w:sz="4" w:space="0" w:color="000000"/>
            </w:tcBorders>
            <w:shd w:val="clear" w:color="auto" w:fill="auto"/>
            <w:vAlign w:val="bottom"/>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Hyperbolic Discount Rate</w:t>
            </w:r>
          </w:p>
        </w:tc>
        <w:tc>
          <w:tcPr>
            <w:tcW w:w="2340" w:type="dxa"/>
            <w:gridSpan w:val="4"/>
            <w:tcBorders>
              <w:top w:val="single" w:sz="8" w:space="0" w:color="000000"/>
              <w:left w:val="single" w:sz="4" w:space="0" w:color="000000"/>
              <w:bottom w:val="nil"/>
              <w:right w:val="single" w:sz="8" w:space="0" w:color="000000"/>
            </w:tcBorders>
            <w:shd w:val="clear" w:color="auto" w:fill="auto"/>
            <w:vAlign w:val="bottom"/>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Area Under the Curve</w:t>
            </w:r>
          </w:p>
        </w:tc>
      </w:tr>
      <w:tr w:rsidR="004E74EF" w:rsidRPr="004E74EF" w:rsidTr="004E74EF">
        <w:trPr>
          <w:trHeight w:val="495"/>
        </w:trPr>
        <w:tc>
          <w:tcPr>
            <w:tcW w:w="1440" w:type="dxa"/>
            <w:vMerge/>
            <w:tcBorders>
              <w:top w:val="single" w:sz="8" w:space="0" w:color="000000"/>
              <w:left w:val="nil"/>
              <w:bottom w:val="single" w:sz="8" w:space="0" w:color="000000"/>
              <w:right w:val="single" w:sz="8" w:space="0" w:color="000000"/>
            </w:tcBorders>
            <w:vAlign w:val="center"/>
            <w:hideMark/>
          </w:tcPr>
          <w:p w:rsidR="004E74EF" w:rsidRPr="004E74EF" w:rsidRDefault="004E74EF" w:rsidP="00751C68">
            <w:pPr>
              <w:spacing w:after="0" w:line="480" w:lineRule="auto"/>
              <w:rPr>
                <w:rFonts w:ascii="Arial" w:eastAsia="Times New Roman" w:hAnsi="Arial" w:cs="Arial"/>
                <w:sz w:val="20"/>
                <w:szCs w:val="20"/>
              </w:rPr>
            </w:pPr>
          </w:p>
        </w:tc>
        <w:tc>
          <w:tcPr>
            <w:tcW w:w="580" w:type="dxa"/>
            <w:tcBorders>
              <w:top w:val="single" w:sz="8" w:space="0" w:color="000000"/>
              <w:left w:val="nil"/>
              <w:bottom w:val="single" w:sz="8" w:space="0" w:color="000000"/>
              <w:right w:val="single" w:sz="8" w:space="0" w:color="000000"/>
            </w:tcBorders>
            <w:shd w:val="clear" w:color="auto" w:fill="auto"/>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Mean</w:t>
            </w:r>
          </w:p>
        </w:tc>
        <w:tc>
          <w:tcPr>
            <w:tcW w:w="500" w:type="dxa"/>
            <w:tcBorders>
              <w:top w:val="single" w:sz="8" w:space="0" w:color="000000"/>
              <w:left w:val="nil"/>
              <w:bottom w:val="single" w:sz="8" w:space="0" w:color="000000"/>
              <w:right w:val="single" w:sz="8" w:space="0" w:color="000000"/>
            </w:tcBorders>
            <w:shd w:val="clear" w:color="auto" w:fill="auto"/>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SD</w:t>
            </w:r>
          </w:p>
        </w:tc>
        <w:tc>
          <w:tcPr>
            <w:tcW w:w="700" w:type="dxa"/>
            <w:tcBorders>
              <w:top w:val="single" w:sz="8" w:space="0" w:color="000000"/>
              <w:left w:val="nil"/>
              <w:bottom w:val="single" w:sz="8" w:space="0" w:color="000000"/>
              <w:right w:val="single" w:sz="8" w:space="0" w:color="000000"/>
            </w:tcBorders>
            <w:shd w:val="clear" w:color="auto" w:fill="auto"/>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Median</w:t>
            </w:r>
          </w:p>
        </w:tc>
        <w:tc>
          <w:tcPr>
            <w:tcW w:w="560" w:type="dxa"/>
            <w:tcBorders>
              <w:top w:val="single" w:sz="8" w:space="0" w:color="000000"/>
              <w:left w:val="nil"/>
              <w:bottom w:val="single" w:sz="8" w:space="0" w:color="000000"/>
              <w:right w:val="single" w:sz="8" w:space="0" w:color="000000"/>
            </w:tcBorders>
            <w:shd w:val="clear" w:color="auto" w:fill="auto"/>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IQR</w:t>
            </w:r>
          </w:p>
        </w:tc>
        <w:tc>
          <w:tcPr>
            <w:tcW w:w="620" w:type="dxa"/>
            <w:tcBorders>
              <w:top w:val="single" w:sz="8" w:space="0" w:color="000000"/>
              <w:left w:val="nil"/>
              <w:bottom w:val="single" w:sz="8" w:space="0" w:color="000000"/>
              <w:right w:val="single" w:sz="8" w:space="0" w:color="000000"/>
            </w:tcBorders>
            <w:shd w:val="clear" w:color="auto" w:fill="auto"/>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Mean</w:t>
            </w:r>
          </w:p>
        </w:tc>
        <w:tc>
          <w:tcPr>
            <w:tcW w:w="580" w:type="dxa"/>
            <w:tcBorders>
              <w:top w:val="single" w:sz="8" w:space="0" w:color="000000"/>
              <w:left w:val="nil"/>
              <w:bottom w:val="single" w:sz="8" w:space="0" w:color="000000"/>
              <w:right w:val="single" w:sz="8" w:space="0" w:color="000000"/>
            </w:tcBorders>
            <w:shd w:val="clear" w:color="auto" w:fill="auto"/>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SD</w:t>
            </w:r>
          </w:p>
        </w:tc>
        <w:tc>
          <w:tcPr>
            <w:tcW w:w="680" w:type="dxa"/>
            <w:tcBorders>
              <w:top w:val="single" w:sz="8" w:space="0" w:color="000000"/>
              <w:left w:val="nil"/>
              <w:bottom w:val="single" w:sz="8" w:space="0" w:color="000000"/>
              <w:right w:val="single" w:sz="8" w:space="0" w:color="000000"/>
            </w:tcBorders>
            <w:shd w:val="clear" w:color="auto" w:fill="auto"/>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Median</w:t>
            </w:r>
          </w:p>
        </w:tc>
        <w:tc>
          <w:tcPr>
            <w:tcW w:w="560" w:type="dxa"/>
            <w:tcBorders>
              <w:top w:val="single" w:sz="8" w:space="0" w:color="000000"/>
              <w:left w:val="nil"/>
              <w:bottom w:val="single" w:sz="8" w:space="0" w:color="000000"/>
              <w:right w:val="single" w:sz="8" w:space="0" w:color="000000"/>
            </w:tcBorders>
            <w:shd w:val="clear" w:color="auto" w:fill="auto"/>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IQR</w:t>
            </w:r>
          </w:p>
        </w:tc>
        <w:tc>
          <w:tcPr>
            <w:tcW w:w="540" w:type="dxa"/>
            <w:tcBorders>
              <w:top w:val="single" w:sz="8" w:space="0" w:color="000000"/>
              <w:left w:val="nil"/>
              <w:bottom w:val="single" w:sz="8" w:space="0" w:color="000000"/>
              <w:right w:val="single" w:sz="8" w:space="0" w:color="000000"/>
            </w:tcBorders>
            <w:shd w:val="clear" w:color="auto" w:fill="auto"/>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Mean</w:t>
            </w:r>
          </w:p>
        </w:tc>
        <w:tc>
          <w:tcPr>
            <w:tcW w:w="580" w:type="dxa"/>
            <w:tcBorders>
              <w:top w:val="single" w:sz="8" w:space="0" w:color="000000"/>
              <w:left w:val="nil"/>
              <w:bottom w:val="single" w:sz="8" w:space="0" w:color="000000"/>
              <w:right w:val="single" w:sz="8" w:space="0" w:color="000000"/>
            </w:tcBorders>
            <w:shd w:val="clear" w:color="auto" w:fill="auto"/>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SD</w:t>
            </w:r>
          </w:p>
        </w:tc>
        <w:tc>
          <w:tcPr>
            <w:tcW w:w="700" w:type="dxa"/>
            <w:tcBorders>
              <w:top w:val="single" w:sz="8" w:space="0" w:color="000000"/>
              <w:left w:val="nil"/>
              <w:bottom w:val="single" w:sz="8" w:space="0" w:color="000000"/>
              <w:right w:val="single" w:sz="8" w:space="0" w:color="000000"/>
            </w:tcBorders>
            <w:shd w:val="clear" w:color="auto" w:fill="auto"/>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Median</w:t>
            </w:r>
          </w:p>
        </w:tc>
        <w:tc>
          <w:tcPr>
            <w:tcW w:w="520" w:type="dxa"/>
            <w:tcBorders>
              <w:top w:val="single" w:sz="8" w:space="0" w:color="000000"/>
              <w:left w:val="nil"/>
              <w:bottom w:val="single" w:sz="8" w:space="0" w:color="000000"/>
              <w:right w:val="single" w:sz="8" w:space="0" w:color="000000"/>
            </w:tcBorders>
            <w:shd w:val="clear" w:color="auto" w:fill="auto"/>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IQR</w:t>
            </w:r>
          </w:p>
        </w:tc>
      </w:tr>
      <w:tr w:rsidR="004E74EF" w:rsidRPr="004E74EF" w:rsidTr="004E74EF">
        <w:trPr>
          <w:trHeight w:val="315"/>
        </w:trPr>
        <w:tc>
          <w:tcPr>
            <w:tcW w:w="1440" w:type="dxa"/>
            <w:tcBorders>
              <w:top w:val="nil"/>
              <w:left w:val="nil"/>
              <w:bottom w:val="nil"/>
              <w:right w:val="single" w:sz="8" w:space="0" w:color="000000"/>
            </w:tcBorders>
            <w:shd w:val="clear" w:color="auto" w:fill="auto"/>
            <w:hideMark/>
          </w:tcPr>
          <w:p w:rsidR="004E74EF" w:rsidRPr="004E74EF" w:rsidRDefault="004E74EF" w:rsidP="00751C68">
            <w:pPr>
              <w:spacing w:after="0" w:line="480" w:lineRule="auto"/>
              <w:rPr>
                <w:rFonts w:ascii="Arial" w:eastAsia="Times New Roman" w:hAnsi="Arial" w:cs="Arial"/>
                <w:color w:val="000000"/>
                <w:sz w:val="18"/>
                <w:szCs w:val="18"/>
              </w:rPr>
            </w:pPr>
            <w:r w:rsidRPr="004E74EF">
              <w:rPr>
                <w:rFonts w:ascii="Arial" w:eastAsia="Times New Roman" w:hAnsi="Arial" w:cs="Arial"/>
                <w:color w:val="000000"/>
                <w:sz w:val="18"/>
                <w:szCs w:val="18"/>
              </w:rPr>
              <w:t>matching, gain</w:t>
            </w:r>
          </w:p>
        </w:tc>
        <w:tc>
          <w:tcPr>
            <w:tcW w:w="580" w:type="dxa"/>
            <w:tcBorders>
              <w:top w:val="nil"/>
              <w:left w:val="nil"/>
              <w:bottom w:val="single" w:sz="8" w:space="0" w:color="000000"/>
              <w:right w:val="single" w:sz="8" w:space="0" w:color="000000"/>
            </w:tcBorders>
            <w:shd w:val="clear" w:color="auto" w:fill="auto"/>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.24</w:t>
            </w:r>
          </w:p>
        </w:tc>
        <w:tc>
          <w:tcPr>
            <w:tcW w:w="500" w:type="dxa"/>
            <w:tcBorders>
              <w:top w:val="nil"/>
              <w:left w:val="nil"/>
              <w:bottom w:val="single" w:sz="8" w:space="0" w:color="000000"/>
              <w:right w:val="single" w:sz="8" w:space="0" w:color="000000"/>
            </w:tcBorders>
            <w:shd w:val="clear" w:color="auto" w:fill="auto"/>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.21</w:t>
            </w:r>
          </w:p>
        </w:tc>
        <w:tc>
          <w:tcPr>
            <w:tcW w:w="700" w:type="dxa"/>
            <w:tcBorders>
              <w:top w:val="nil"/>
              <w:left w:val="nil"/>
              <w:bottom w:val="single" w:sz="8" w:space="0" w:color="000000"/>
              <w:right w:val="single" w:sz="8" w:space="0" w:color="000000"/>
            </w:tcBorders>
            <w:shd w:val="clear" w:color="auto" w:fill="auto"/>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.23</w:t>
            </w:r>
          </w:p>
        </w:tc>
        <w:tc>
          <w:tcPr>
            <w:tcW w:w="560" w:type="dxa"/>
            <w:tcBorders>
              <w:top w:val="nil"/>
              <w:left w:val="nil"/>
              <w:bottom w:val="single" w:sz="8" w:space="0" w:color="000000"/>
              <w:right w:val="single" w:sz="8" w:space="0" w:color="000000"/>
            </w:tcBorders>
            <w:shd w:val="clear" w:color="auto" w:fill="auto"/>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.23</w:t>
            </w:r>
          </w:p>
        </w:tc>
        <w:tc>
          <w:tcPr>
            <w:tcW w:w="620" w:type="dxa"/>
            <w:tcBorders>
              <w:top w:val="nil"/>
              <w:left w:val="nil"/>
              <w:bottom w:val="single" w:sz="8" w:space="0" w:color="000000"/>
              <w:right w:val="single" w:sz="8" w:space="0" w:color="000000"/>
            </w:tcBorders>
            <w:shd w:val="clear" w:color="auto" w:fill="auto"/>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2.47</w:t>
            </w:r>
          </w:p>
        </w:tc>
        <w:tc>
          <w:tcPr>
            <w:tcW w:w="580" w:type="dxa"/>
            <w:tcBorders>
              <w:top w:val="nil"/>
              <w:left w:val="nil"/>
              <w:bottom w:val="single" w:sz="8" w:space="0" w:color="000000"/>
              <w:right w:val="single" w:sz="8" w:space="0" w:color="000000"/>
            </w:tcBorders>
            <w:shd w:val="clear" w:color="auto" w:fill="auto"/>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8.53</w:t>
            </w:r>
          </w:p>
        </w:tc>
        <w:tc>
          <w:tcPr>
            <w:tcW w:w="680" w:type="dxa"/>
            <w:tcBorders>
              <w:top w:val="nil"/>
              <w:left w:val="nil"/>
              <w:bottom w:val="single" w:sz="8" w:space="0" w:color="000000"/>
              <w:right w:val="single" w:sz="8" w:space="0" w:color="000000"/>
            </w:tcBorders>
            <w:shd w:val="clear" w:color="auto" w:fill="auto"/>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.74</w:t>
            </w:r>
          </w:p>
        </w:tc>
        <w:tc>
          <w:tcPr>
            <w:tcW w:w="560" w:type="dxa"/>
            <w:tcBorders>
              <w:top w:val="nil"/>
              <w:left w:val="nil"/>
              <w:bottom w:val="single" w:sz="8" w:space="0" w:color="000000"/>
              <w:right w:val="single" w:sz="8" w:space="0" w:color="000000"/>
            </w:tcBorders>
            <w:shd w:val="clear" w:color="auto" w:fill="auto"/>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1.11</w:t>
            </w:r>
          </w:p>
        </w:tc>
        <w:tc>
          <w:tcPr>
            <w:tcW w:w="540" w:type="dxa"/>
            <w:tcBorders>
              <w:top w:val="nil"/>
              <w:left w:val="nil"/>
              <w:bottom w:val="single" w:sz="8" w:space="0" w:color="000000"/>
              <w:right w:val="single" w:sz="8" w:space="0" w:color="000000"/>
            </w:tcBorders>
            <w:shd w:val="clear" w:color="auto" w:fill="auto"/>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.43</w:t>
            </w:r>
          </w:p>
        </w:tc>
        <w:tc>
          <w:tcPr>
            <w:tcW w:w="580" w:type="dxa"/>
            <w:tcBorders>
              <w:top w:val="nil"/>
              <w:left w:val="nil"/>
              <w:bottom w:val="single" w:sz="8" w:space="0" w:color="000000"/>
              <w:right w:val="single" w:sz="8" w:space="0" w:color="000000"/>
            </w:tcBorders>
            <w:shd w:val="clear" w:color="auto" w:fill="auto"/>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1.38</w:t>
            </w:r>
          </w:p>
        </w:tc>
        <w:tc>
          <w:tcPr>
            <w:tcW w:w="700" w:type="dxa"/>
            <w:tcBorders>
              <w:top w:val="nil"/>
              <w:left w:val="nil"/>
              <w:bottom w:val="single" w:sz="8" w:space="0" w:color="000000"/>
              <w:right w:val="single" w:sz="8" w:space="0" w:color="000000"/>
            </w:tcBorders>
            <w:shd w:val="clear" w:color="auto" w:fill="auto"/>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.17</w:t>
            </w:r>
          </w:p>
        </w:tc>
        <w:tc>
          <w:tcPr>
            <w:tcW w:w="520" w:type="dxa"/>
            <w:tcBorders>
              <w:top w:val="nil"/>
              <w:left w:val="nil"/>
              <w:bottom w:val="single" w:sz="8" w:space="0" w:color="000000"/>
              <w:right w:val="single" w:sz="8" w:space="0" w:color="000000"/>
            </w:tcBorders>
            <w:shd w:val="clear" w:color="auto" w:fill="auto"/>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.20</w:t>
            </w:r>
          </w:p>
        </w:tc>
      </w:tr>
      <w:tr w:rsidR="004E74EF" w:rsidRPr="004E74EF" w:rsidTr="004E74EF">
        <w:trPr>
          <w:trHeight w:val="315"/>
        </w:trPr>
        <w:tc>
          <w:tcPr>
            <w:tcW w:w="1440" w:type="dxa"/>
            <w:tcBorders>
              <w:top w:val="nil"/>
              <w:left w:val="nil"/>
              <w:bottom w:val="nil"/>
              <w:right w:val="single" w:sz="8" w:space="0" w:color="000000"/>
            </w:tcBorders>
            <w:shd w:val="clear" w:color="000000" w:fill="F2F2F2"/>
            <w:hideMark/>
          </w:tcPr>
          <w:p w:rsidR="004E74EF" w:rsidRPr="004E74EF" w:rsidRDefault="004E74EF" w:rsidP="00751C68">
            <w:pPr>
              <w:spacing w:after="0" w:line="480" w:lineRule="auto"/>
              <w:rPr>
                <w:rFonts w:ascii="Arial" w:eastAsia="Times New Roman" w:hAnsi="Arial" w:cs="Arial"/>
                <w:color w:val="000000"/>
                <w:sz w:val="18"/>
                <w:szCs w:val="18"/>
              </w:rPr>
            </w:pPr>
            <w:r w:rsidRPr="004E74EF">
              <w:rPr>
                <w:rFonts w:ascii="Arial" w:eastAsia="Times New Roman" w:hAnsi="Arial" w:cs="Arial"/>
                <w:color w:val="000000"/>
                <w:sz w:val="18"/>
                <w:szCs w:val="18"/>
              </w:rPr>
              <w:t>m-stairs, gain</w:t>
            </w:r>
          </w:p>
        </w:tc>
        <w:tc>
          <w:tcPr>
            <w:tcW w:w="580" w:type="dxa"/>
            <w:tcBorders>
              <w:top w:val="nil"/>
              <w:left w:val="nil"/>
              <w:bottom w:val="single" w:sz="8" w:space="0" w:color="000000"/>
              <w:right w:val="single" w:sz="8" w:space="0" w:color="000000"/>
            </w:tcBorders>
            <w:shd w:val="clear" w:color="000000" w:fill="F2F2F2"/>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.46</w:t>
            </w:r>
          </w:p>
        </w:tc>
        <w:tc>
          <w:tcPr>
            <w:tcW w:w="500" w:type="dxa"/>
            <w:tcBorders>
              <w:top w:val="nil"/>
              <w:left w:val="nil"/>
              <w:bottom w:val="single" w:sz="8" w:space="0" w:color="000000"/>
              <w:right w:val="single" w:sz="8" w:space="0" w:color="000000"/>
            </w:tcBorders>
            <w:shd w:val="clear" w:color="000000" w:fill="F2F2F2"/>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.38</w:t>
            </w:r>
          </w:p>
        </w:tc>
        <w:tc>
          <w:tcPr>
            <w:tcW w:w="700" w:type="dxa"/>
            <w:tcBorders>
              <w:top w:val="nil"/>
              <w:left w:val="nil"/>
              <w:bottom w:val="single" w:sz="8" w:space="0" w:color="000000"/>
              <w:right w:val="single" w:sz="8" w:space="0" w:color="000000"/>
            </w:tcBorders>
            <w:shd w:val="clear" w:color="000000" w:fill="F2F2F2"/>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.34</w:t>
            </w:r>
          </w:p>
        </w:tc>
        <w:tc>
          <w:tcPr>
            <w:tcW w:w="560" w:type="dxa"/>
            <w:tcBorders>
              <w:top w:val="nil"/>
              <w:left w:val="nil"/>
              <w:bottom w:val="single" w:sz="8" w:space="0" w:color="000000"/>
              <w:right w:val="single" w:sz="8" w:space="0" w:color="000000"/>
            </w:tcBorders>
            <w:shd w:val="clear" w:color="000000" w:fill="F2F2F2"/>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.37</w:t>
            </w:r>
          </w:p>
        </w:tc>
        <w:tc>
          <w:tcPr>
            <w:tcW w:w="620" w:type="dxa"/>
            <w:tcBorders>
              <w:top w:val="nil"/>
              <w:left w:val="nil"/>
              <w:bottom w:val="single" w:sz="8" w:space="0" w:color="000000"/>
              <w:right w:val="single" w:sz="8" w:space="0" w:color="000000"/>
            </w:tcBorders>
            <w:shd w:val="clear" w:color="000000" w:fill="F2F2F2"/>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6.03</w:t>
            </w:r>
          </w:p>
        </w:tc>
        <w:tc>
          <w:tcPr>
            <w:tcW w:w="580" w:type="dxa"/>
            <w:tcBorders>
              <w:top w:val="nil"/>
              <w:left w:val="nil"/>
              <w:bottom w:val="single" w:sz="8" w:space="0" w:color="000000"/>
              <w:right w:val="single" w:sz="8" w:space="0" w:color="000000"/>
            </w:tcBorders>
            <w:shd w:val="clear" w:color="000000" w:fill="F2F2F2"/>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16.01</w:t>
            </w:r>
          </w:p>
        </w:tc>
        <w:tc>
          <w:tcPr>
            <w:tcW w:w="680" w:type="dxa"/>
            <w:tcBorders>
              <w:top w:val="nil"/>
              <w:left w:val="nil"/>
              <w:bottom w:val="single" w:sz="8" w:space="0" w:color="000000"/>
              <w:right w:val="single" w:sz="8" w:space="0" w:color="000000"/>
            </w:tcBorders>
            <w:shd w:val="clear" w:color="000000" w:fill="F2F2F2"/>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2.55</w:t>
            </w:r>
          </w:p>
        </w:tc>
        <w:tc>
          <w:tcPr>
            <w:tcW w:w="560" w:type="dxa"/>
            <w:tcBorders>
              <w:top w:val="nil"/>
              <w:left w:val="nil"/>
              <w:bottom w:val="single" w:sz="8" w:space="0" w:color="000000"/>
              <w:right w:val="single" w:sz="8" w:space="0" w:color="000000"/>
            </w:tcBorders>
            <w:shd w:val="clear" w:color="000000" w:fill="F2F2F2"/>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2.14</w:t>
            </w:r>
          </w:p>
        </w:tc>
        <w:tc>
          <w:tcPr>
            <w:tcW w:w="540" w:type="dxa"/>
            <w:tcBorders>
              <w:top w:val="nil"/>
              <w:left w:val="nil"/>
              <w:bottom w:val="single" w:sz="8" w:space="0" w:color="000000"/>
              <w:right w:val="single" w:sz="8" w:space="0" w:color="000000"/>
            </w:tcBorders>
            <w:shd w:val="clear" w:color="000000" w:fill="F2F2F2"/>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.13</w:t>
            </w:r>
          </w:p>
        </w:tc>
        <w:tc>
          <w:tcPr>
            <w:tcW w:w="580" w:type="dxa"/>
            <w:tcBorders>
              <w:top w:val="nil"/>
              <w:left w:val="nil"/>
              <w:bottom w:val="single" w:sz="8" w:space="0" w:color="000000"/>
              <w:right w:val="single" w:sz="8" w:space="0" w:color="000000"/>
            </w:tcBorders>
            <w:shd w:val="clear" w:color="000000" w:fill="F2F2F2"/>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.08</w:t>
            </w:r>
          </w:p>
        </w:tc>
        <w:tc>
          <w:tcPr>
            <w:tcW w:w="700" w:type="dxa"/>
            <w:tcBorders>
              <w:top w:val="nil"/>
              <w:left w:val="nil"/>
              <w:bottom w:val="single" w:sz="8" w:space="0" w:color="000000"/>
              <w:right w:val="single" w:sz="8" w:space="0" w:color="000000"/>
            </w:tcBorders>
            <w:shd w:val="clear" w:color="000000" w:fill="F2F2F2"/>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.11</w:t>
            </w:r>
          </w:p>
        </w:tc>
        <w:tc>
          <w:tcPr>
            <w:tcW w:w="520" w:type="dxa"/>
            <w:tcBorders>
              <w:top w:val="nil"/>
              <w:left w:val="nil"/>
              <w:bottom w:val="single" w:sz="8" w:space="0" w:color="000000"/>
              <w:right w:val="single" w:sz="8" w:space="0" w:color="000000"/>
            </w:tcBorders>
            <w:shd w:val="clear" w:color="000000" w:fill="F2F2F2"/>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.12</w:t>
            </w:r>
          </w:p>
        </w:tc>
      </w:tr>
      <w:tr w:rsidR="004E74EF" w:rsidRPr="004E74EF" w:rsidTr="004E74EF">
        <w:trPr>
          <w:trHeight w:val="315"/>
        </w:trPr>
        <w:tc>
          <w:tcPr>
            <w:tcW w:w="1440" w:type="dxa"/>
            <w:tcBorders>
              <w:top w:val="nil"/>
              <w:left w:val="nil"/>
              <w:bottom w:val="nil"/>
              <w:right w:val="single" w:sz="8" w:space="0" w:color="000000"/>
            </w:tcBorders>
            <w:shd w:val="clear" w:color="auto" w:fill="auto"/>
            <w:hideMark/>
          </w:tcPr>
          <w:p w:rsidR="004E74EF" w:rsidRPr="004E74EF" w:rsidRDefault="004E74EF" w:rsidP="00751C68">
            <w:pPr>
              <w:spacing w:after="0" w:line="480" w:lineRule="auto"/>
              <w:rPr>
                <w:rFonts w:ascii="Arial" w:eastAsia="Times New Roman" w:hAnsi="Arial" w:cs="Arial"/>
                <w:color w:val="000000"/>
                <w:sz w:val="18"/>
                <w:szCs w:val="18"/>
              </w:rPr>
            </w:pPr>
            <w:r w:rsidRPr="004E74EF">
              <w:rPr>
                <w:rFonts w:ascii="Arial" w:eastAsia="Times New Roman" w:hAnsi="Arial" w:cs="Arial"/>
                <w:color w:val="000000"/>
                <w:sz w:val="18"/>
                <w:szCs w:val="18"/>
              </w:rPr>
              <w:t>titration, gain</w:t>
            </w:r>
          </w:p>
        </w:tc>
        <w:tc>
          <w:tcPr>
            <w:tcW w:w="580" w:type="dxa"/>
            <w:tcBorders>
              <w:top w:val="nil"/>
              <w:left w:val="nil"/>
              <w:bottom w:val="single" w:sz="8" w:space="0" w:color="000000"/>
              <w:right w:val="single" w:sz="8" w:space="0" w:color="000000"/>
            </w:tcBorders>
            <w:shd w:val="clear" w:color="auto" w:fill="auto"/>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.41</w:t>
            </w:r>
          </w:p>
        </w:tc>
        <w:tc>
          <w:tcPr>
            <w:tcW w:w="500" w:type="dxa"/>
            <w:tcBorders>
              <w:top w:val="nil"/>
              <w:left w:val="nil"/>
              <w:bottom w:val="single" w:sz="8" w:space="0" w:color="000000"/>
              <w:right w:val="single" w:sz="8" w:space="0" w:color="000000"/>
            </w:tcBorders>
            <w:shd w:val="clear" w:color="auto" w:fill="auto"/>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.52</w:t>
            </w:r>
          </w:p>
        </w:tc>
        <w:tc>
          <w:tcPr>
            <w:tcW w:w="700" w:type="dxa"/>
            <w:tcBorders>
              <w:top w:val="nil"/>
              <w:left w:val="nil"/>
              <w:bottom w:val="single" w:sz="8" w:space="0" w:color="000000"/>
              <w:right w:val="single" w:sz="8" w:space="0" w:color="000000"/>
            </w:tcBorders>
            <w:shd w:val="clear" w:color="auto" w:fill="auto"/>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.18</w:t>
            </w:r>
          </w:p>
        </w:tc>
        <w:tc>
          <w:tcPr>
            <w:tcW w:w="560" w:type="dxa"/>
            <w:tcBorders>
              <w:top w:val="nil"/>
              <w:left w:val="nil"/>
              <w:bottom w:val="single" w:sz="8" w:space="0" w:color="000000"/>
              <w:right w:val="single" w:sz="8" w:space="0" w:color="000000"/>
            </w:tcBorders>
            <w:shd w:val="clear" w:color="auto" w:fill="auto"/>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.30</w:t>
            </w:r>
          </w:p>
        </w:tc>
        <w:tc>
          <w:tcPr>
            <w:tcW w:w="620" w:type="dxa"/>
            <w:tcBorders>
              <w:top w:val="nil"/>
              <w:left w:val="nil"/>
              <w:bottom w:val="single" w:sz="8" w:space="0" w:color="000000"/>
              <w:right w:val="single" w:sz="8" w:space="0" w:color="000000"/>
            </w:tcBorders>
            <w:shd w:val="clear" w:color="auto" w:fill="auto"/>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10.27</w:t>
            </w:r>
          </w:p>
        </w:tc>
        <w:tc>
          <w:tcPr>
            <w:tcW w:w="580" w:type="dxa"/>
            <w:tcBorders>
              <w:top w:val="nil"/>
              <w:left w:val="nil"/>
              <w:bottom w:val="single" w:sz="8" w:space="0" w:color="000000"/>
              <w:right w:val="single" w:sz="8" w:space="0" w:color="000000"/>
            </w:tcBorders>
            <w:shd w:val="clear" w:color="auto" w:fill="auto"/>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34.43</w:t>
            </w:r>
          </w:p>
        </w:tc>
        <w:tc>
          <w:tcPr>
            <w:tcW w:w="680" w:type="dxa"/>
            <w:tcBorders>
              <w:top w:val="nil"/>
              <w:left w:val="nil"/>
              <w:bottom w:val="single" w:sz="8" w:space="0" w:color="000000"/>
              <w:right w:val="single" w:sz="8" w:space="0" w:color="000000"/>
            </w:tcBorders>
            <w:shd w:val="clear" w:color="auto" w:fill="auto"/>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1.59</w:t>
            </w:r>
          </w:p>
        </w:tc>
        <w:tc>
          <w:tcPr>
            <w:tcW w:w="560" w:type="dxa"/>
            <w:tcBorders>
              <w:top w:val="nil"/>
              <w:left w:val="nil"/>
              <w:bottom w:val="single" w:sz="8" w:space="0" w:color="000000"/>
              <w:right w:val="single" w:sz="8" w:space="0" w:color="000000"/>
            </w:tcBorders>
            <w:shd w:val="clear" w:color="auto" w:fill="auto"/>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3.07</w:t>
            </w:r>
          </w:p>
        </w:tc>
        <w:tc>
          <w:tcPr>
            <w:tcW w:w="540" w:type="dxa"/>
            <w:tcBorders>
              <w:top w:val="nil"/>
              <w:left w:val="nil"/>
              <w:bottom w:val="single" w:sz="8" w:space="0" w:color="000000"/>
              <w:right w:val="single" w:sz="8" w:space="0" w:color="000000"/>
            </w:tcBorders>
            <w:shd w:val="clear" w:color="auto" w:fill="auto"/>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.16</w:t>
            </w:r>
          </w:p>
        </w:tc>
        <w:tc>
          <w:tcPr>
            <w:tcW w:w="580" w:type="dxa"/>
            <w:tcBorders>
              <w:top w:val="nil"/>
              <w:left w:val="nil"/>
              <w:bottom w:val="single" w:sz="8" w:space="0" w:color="000000"/>
              <w:right w:val="single" w:sz="8" w:space="0" w:color="000000"/>
            </w:tcBorders>
            <w:shd w:val="clear" w:color="auto" w:fill="auto"/>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.10</w:t>
            </w:r>
          </w:p>
        </w:tc>
        <w:tc>
          <w:tcPr>
            <w:tcW w:w="700" w:type="dxa"/>
            <w:tcBorders>
              <w:top w:val="nil"/>
              <w:left w:val="nil"/>
              <w:bottom w:val="single" w:sz="8" w:space="0" w:color="000000"/>
              <w:right w:val="single" w:sz="8" w:space="0" w:color="000000"/>
            </w:tcBorders>
            <w:shd w:val="clear" w:color="auto" w:fill="auto"/>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.15</w:t>
            </w:r>
          </w:p>
        </w:tc>
        <w:tc>
          <w:tcPr>
            <w:tcW w:w="520" w:type="dxa"/>
            <w:tcBorders>
              <w:top w:val="nil"/>
              <w:left w:val="nil"/>
              <w:bottom w:val="single" w:sz="8" w:space="0" w:color="000000"/>
              <w:right w:val="single" w:sz="8" w:space="0" w:color="000000"/>
            </w:tcBorders>
            <w:shd w:val="clear" w:color="auto" w:fill="auto"/>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.15</w:t>
            </w:r>
          </w:p>
        </w:tc>
      </w:tr>
      <w:tr w:rsidR="004E74EF" w:rsidRPr="004E74EF" w:rsidTr="004E74EF">
        <w:trPr>
          <w:trHeight w:val="315"/>
        </w:trPr>
        <w:tc>
          <w:tcPr>
            <w:tcW w:w="1440" w:type="dxa"/>
            <w:tcBorders>
              <w:top w:val="nil"/>
              <w:left w:val="nil"/>
              <w:bottom w:val="nil"/>
              <w:right w:val="single" w:sz="8" w:space="0" w:color="000000"/>
            </w:tcBorders>
            <w:shd w:val="clear" w:color="000000" w:fill="F2F2F2"/>
            <w:hideMark/>
          </w:tcPr>
          <w:p w:rsidR="004E74EF" w:rsidRPr="004E74EF" w:rsidRDefault="004E74EF" w:rsidP="00751C68">
            <w:pPr>
              <w:spacing w:after="0" w:line="480" w:lineRule="auto"/>
              <w:rPr>
                <w:rFonts w:ascii="Arial" w:eastAsia="Times New Roman" w:hAnsi="Arial" w:cs="Arial"/>
                <w:color w:val="000000"/>
                <w:sz w:val="18"/>
                <w:szCs w:val="18"/>
              </w:rPr>
            </w:pPr>
            <w:r w:rsidRPr="004E74EF">
              <w:rPr>
                <w:rFonts w:ascii="Arial" w:eastAsia="Times New Roman" w:hAnsi="Arial" w:cs="Arial"/>
                <w:color w:val="000000"/>
                <w:sz w:val="18"/>
                <w:szCs w:val="18"/>
              </w:rPr>
              <w:t>matching, loss</w:t>
            </w:r>
          </w:p>
        </w:tc>
        <w:tc>
          <w:tcPr>
            <w:tcW w:w="580" w:type="dxa"/>
            <w:tcBorders>
              <w:top w:val="nil"/>
              <w:left w:val="nil"/>
              <w:bottom w:val="single" w:sz="8" w:space="0" w:color="000000"/>
              <w:right w:val="single" w:sz="8" w:space="0" w:color="000000"/>
            </w:tcBorders>
            <w:shd w:val="clear" w:color="000000" w:fill="F2F2F2"/>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.08</w:t>
            </w:r>
          </w:p>
        </w:tc>
        <w:tc>
          <w:tcPr>
            <w:tcW w:w="500" w:type="dxa"/>
            <w:tcBorders>
              <w:top w:val="nil"/>
              <w:left w:val="nil"/>
              <w:bottom w:val="single" w:sz="8" w:space="0" w:color="000000"/>
              <w:right w:val="single" w:sz="8" w:space="0" w:color="000000"/>
            </w:tcBorders>
            <w:shd w:val="clear" w:color="000000" w:fill="F2F2F2"/>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.33</w:t>
            </w:r>
          </w:p>
        </w:tc>
        <w:tc>
          <w:tcPr>
            <w:tcW w:w="700" w:type="dxa"/>
            <w:tcBorders>
              <w:top w:val="nil"/>
              <w:left w:val="nil"/>
              <w:bottom w:val="single" w:sz="8" w:space="0" w:color="000000"/>
              <w:right w:val="single" w:sz="8" w:space="0" w:color="000000"/>
            </w:tcBorders>
            <w:shd w:val="clear" w:color="000000" w:fill="F2F2F2"/>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.08</w:t>
            </w:r>
          </w:p>
        </w:tc>
        <w:tc>
          <w:tcPr>
            <w:tcW w:w="560" w:type="dxa"/>
            <w:tcBorders>
              <w:top w:val="nil"/>
              <w:left w:val="nil"/>
              <w:bottom w:val="single" w:sz="8" w:space="0" w:color="000000"/>
              <w:right w:val="single" w:sz="8" w:space="0" w:color="000000"/>
            </w:tcBorders>
            <w:shd w:val="clear" w:color="000000" w:fill="F2F2F2"/>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.21</w:t>
            </w:r>
          </w:p>
        </w:tc>
        <w:tc>
          <w:tcPr>
            <w:tcW w:w="620" w:type="dxa"/>
            <w:tcBorders>
              <w:top w:val="nil"/>
              <w:left w:val="nil"/>
              <w:bottom w:val="single" w:sz="8" w:space="0" w:color="000000"/>
              <w:right w:val="single" w:sz="8" w:space="0" w:color="000000"/>
            </w:tcBorders>
            <w:shd w:val="clear" w:color="000000" w:fill="F2F2F2"/>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.53</w:t>
            </w:r>
          </w:p>
        </w:tc>
        <w:tc>
          <w:tcPr>
            <w:tcW w:w="580" w:type="dxa"/>
            <w:tcBorders>
              <w:top w:val="nil"/>
              <w:left w:val="nil"/>
              <w:bottom w:val="single" w:sz="8" w:space="0" w:color="000000"/>
              <w:right w:val="single" w:sz="8" w:space="0" w:color="000000"/>
            </w:tcBorders>
            <w:shd w:val="clear" w:color="000000" w:fill="F2F2F2"/>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1.47</w:t>
            </w:r>
          </w:p>
        </w:tc>
        <w:tc>
          <w:tcPr>
            <w:tcW w:w="680" w:type="dxa"/>
            <w:tcBorders>
              <w:top w:val="nil"/>
              <w:left w:val="nil"/>
              <w:bottom w:val="single" w:sz="8" w:space="0" w:color="000000"/>
              <w:right w:val="single" w:sz="8" w:space="0" w:color="000000"/>
            </w:tcBorders>
            <w:shd w:val="clear" w:color="000000" w:fill="F2F2F2"/>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.15</w:t>
            </w:r>
          </w:p>
        </w:tc>
        <w:tc>
          <w:tcPr>
            <w:tcW w:w="560" w:type="dxa"/>
            <w:tcBorders>
              <w:top w:val="nil"/>
              <w:left w:val="nil"/>
              <w:bottom w:val="single" w:sz="8" w:space="0" w:color="000000"/>
              <w:right w:val="single" w:sz="8" w:space="0" w:color="000000"/>
            </w:tcBorders>
            <w:shd w:val="clear" w:color="000000" w:fill="F2F2F2"/>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.41</w:t>
            </w:r>
          </w:p>
        </w:tc>
        <w:tc>
          <w:tcPr>
            <w:tcW w:w="540" w:type="dxa"/>
            <w:tcBorders>
              <w:top w:val="nil"/>
              <w:left w:val="nil"/>
              <w:bottom w:val="single" w:sz="8" w:space="0" w:color="000000"/>
              <w:right w:val="single" w:sz="8" w:space="0" w:color="000000"/>
            </w:tcBorders>
            <w:shd w:val="clear" w:color="000000" w:fill="F2F2F2"/>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4.93</w:t>
            </w:r>
          </w:p>
        </w:tc>
        <w:tc>
          <w:tcPr>
            <w:tcW w:w="580" w:type="dxa"/>
            <w:tcBorders>
              <w:top w:val="nil"/>
              <w:left w:val="nil"/>
              <w:bottom w:val="single" w:sz="8" w:space="0" w:color="000000"/>
              <w:right w:val="single" w:sz="8" w:space="0" w:color="000000"/>
            </w:tcBorders>
            <w:shd w:val="clear" w:color="000000" w:fill="F2F2F2"/>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32.77</w:t>
            </w:r>
          </w:p>
        </w:tc>
        <w:tc>
          <w:tcPr>
            <w:tcW w:w="700" w:type="dxa"/>
            <w:tcBorders>
              <w:top w:val="nil"/>
              <w:left w:val="nil"/>
              <w:bottom w:val="single" w:sz="8" w:space="0" w:color="000000"/>
              <w:right w:val="single" w:sz="8" w:space="0" w:color="000000"/>
            </w:tcBorders>
            <w:shd w:val="clear" w:color="000000" w:fill="F2F2F2"/>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.44</w:t>
            </w:r>
          </w:p>
        </w:tc>
        <w:tc>
          <w:tcPr>
            <w:tcW w:w="520" w:type="dxa"/>
            <w:tcBorders>
              <w:top w:val="nil"/>
              <w:left w:val="nil"/>
              <w:bottom w:val="single" w:sz="8" w:space="0" w:color="000000"/>
              <w:right w:val="single" w:sz="8" w:space="0" w:color="000000"/>
            </w:tcBorders>
            <w:shd w:val="clear" w:color="000000" w:fill="F2F2F2"/>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.36</w:t>
            </w:r>
          </w:p>
        </w:tc>
      </w:tr>
      <w:tr w:rsidR="004E74EF" w:rsidRPr="004E74EF" w:rsidTr="004E74EF">
        <w:trPr>
          <w:trHeight w:val="285"/>
        </w:trPr>
        <w:tc>
          <w:tcPr>
            <w:tcW w:w="1440" w:type="dxa"/>
            <w:tcBorders>
              <w:top w:val="nil"/>
              <w:left w:val="nil"/>
              <w:bottom w:val="nil"/>
              <w:right w:val="single" w:sz="8" w:space="0" w:color="000000"/>
            </w:tcBorders>
            <w:shd w:val="clear" w:color="auto" w:fill="auto"/>
            <w:hideMark/>
          </w:tcPr>
          <w:p w:rsidR="004E74EF" w:rsidRPr="004E74EF" w:rsidRDefault="004E74EF" w:rsidP="00751C68">
            <w:pPr>
              <w:spacing w:after="0" w:line="480" w:lineRule="auto"/>
              <w:rPr>
                <w:rFonts w:ascii="Arial" w:eastAsia="Times New Roman" w:hAnsi="Arial" w:cs="Arial"/>
                <w:color w:val="000000"/>
                <w:sz w:val="18"/>
                <w:szCs w:val="18"/>
              </w:rPr>
            </w:pPr>
            <w:r w:rsidRPr="004E74EF">
              <w:rPr>
                <w:rFonts w:ascii="Arial" w:eastAsia="Times New Roman" w:hAnsi="Arial" w:cs="Arial"/>
                <w:color w:val="000000"/>
                <w:sz w:val="18"/>
                <w:szCs w:val="18"/>
              </w:rPr>
              <w:t>m-stairs, loss</w:t>
            </w:r>
          </w:p>
        </w:tc>
        <w:tc>
          <w:tcPr>
            <w:tcW w:w="580" w:type="dxa"/>
            <w:tcBorders>
              <w:top w:val="nil"/>
              <w:left w:val="nil"/>
              <w:bottom w:val="single" w:sz="8" w:space="0" w:color="000000"/>
              <w:right w:val="single" w:sz="8" w:space="0" w:color="000000"/>
            </w:tcBorders>
            <w:shd w:val="clear" w:color="auto" w:fill="auto"/>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.22</w:t>
            </w:r>
          </w:p>
        </w:tc>
        <w:tc>
          <w:tcPr>
            <w:tcW w:w="500" w:type="dxa"/>
            <w:tcBorders>
              <w:top w:val="nil"/>
              <w:left w:val="nil"/>
              <w:bottom w:val="single" w:sz="8" w:space="0" w:color="000000"/>
              <w:right w:val="single" w:sz="8" w:space="0" w:color="000000"/>
            </w:tcBorders>
            <w:shd w:val="clear" w:color="auto" w:fill="auto"/>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.26</w:t>
            </w:r>
          </w:p>
        </w:tc>
        <w:tc>
          <w:tcPr>
            <w:tcW w:w="700" w:type="dxa"/>
            <w:tcBorders>
              <w:top w:val="nil"/>
              <w:left w:val="nil"/>
              <w:bottom w:val="single" w:sz="8" w:space="0" w:color="000000"/>
              <w:right w:val="single" w:sz="8" w:space="0" w:color="000000"/>
            </w:tcBorders>
            <w:shd w:val="clear" w:color="auto" w:fill="auto"/>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.12</w:t>
            </w:r>
          </w:p>
        </w:tc>
        <w:tc>
          <w:tcPr>
            <w:tcW w:w="560" w:type="dxa"/>
            <w:tcBorders>
              <w:top w:val="nil"/>
              <w:left w:val="nil"/>
              <w:bottom w:val="single" w:sz="8" w:space="0" w:color="000000"/>
              <w:right w:val="single" w:sz="8" w:space="0" w:color="000000"/>
            </w:tcBorders>
            <w:shd w:val="clear" w:color="auto" w:fill="auto"/>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.23</w:t>
            </w:r>
          </w:p>
        </w:tc>
        <w:tc>
          <w:tcPr>
            <w:tcW w:w="620" w:type="dxa"/>
            <w:tcBorders>
              <w:top w:val="nil"/>
              <w:left w:val="nil"/>
              <w:bottom w:val="single" w:sz="8" w:space="0" w:color="000000"/>
              <w:right w:val="single" w:sz="8" w:space="0" w:color="000000"/>
            </w:tcBorders>
            <w:shd w:val="clear" w:color="auto" w:fill="auto"/>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1.29</w:t>
            </w:r>
          </w:p>
        </w:tc>
        <w:tc>
          <w:tcPr>
            <w:tcW w:w="580" w:type="dxa"/>
            <w:tcBorders>
              <w:top w:val="nil"/>
              <w:left w:val="nil"/>
              <w:bottom w:val="single" w:sz="8" w:space="0" w:color="000000"/>
              <w:right w:val="single" w:sz="8" w:space="0" w:color="000000"/>
            </w:tcBorders>
            <w:shd w:val="clear" w:color="auto" w:fill="auto"/>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2.92</w:t>
            </w:r>
          </w:p>
        </w:tc>
        <w:tc>
          <w:tcPr>
            <w:tcW w:w="680" w:type="dxa"/>
            <w:tcBorders>
              <w:top w:val="nil"/>
              <w:left w:val="nil"/>
              <w:bottom w:val="single" w:sz="8" w:space="0" w:color="000000"/>
              <w:right w:val="single" w:sz="8" w:space="0" w:color="000000"/>
            </w:tcBorders>
            <w:shd w:val="clear" w:color="auto" w:fill="auto"/>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.29</w:t>
            </w:r>
          </w:p>
        </w:tc>
        <w:tc>
          <w:tcPr>
            <w:tcW w:w="560" w:type="dxa"/>
            <w:tcBorders>
              <w:top w:val="nil"/>
              <w:left w:val="nil"/>
              <w:bottom w:val="single" w:sz="8" w:space="0" w:color="000000"/>
              <w:right w:val="single" w:sz="8" w:space="0" w:color="000000"/>
            </w:tcBorders>
            <w:shd w:val="clear" w:color="auto" w:fill="auto"/>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.53</w:t>
            </w:r>
          </w:p>
        </w:tc>
        <w:tc>
          <w:tcPr>
            <w:tcW w:w="540" w:type="dxa"/>
            <w:tcBorders>
              <w:top w:val="nil"/>
              <w:left w:val="nil"/>
              <w:bottom w:val="single" w:sz="8" w:space="0" w:color="000000"/>
              <w:right w:val="single" w:sz="8" w:space="0" w:color="000000"/>
            </w:tcBorders>
            <w:shd w:val="clear" w:color="auto" w:fill="auto"/>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.35</w:t>
            </w:r>
          </w:p>
        </w:tc>
        <w:tc>
          <w:tcPr>
            <w:tcW w:w="580" w:type="dxa"/>
            <w:tcBorders>
              <w:top w:val="nil"/>
              <w:left w:val="nil"/>
              <w:bottom w:val="single" w:sz="8" w:space="0" w:color="000000"/>
              <w:right w:val="single" w:sz="8" w:space="0" w:color="000000"/>
            </w:tcBorders>
            <w:shd w:val="clear" w:color="auto" w:fill="auto"/>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.27</w:t>
            </w:r>
          </w:p>
        </w:tc>
        <w:tc>
          <w:tcPr>
            <w:tcW w:w="700" w:type="dxa"/>
            <w:tcBorders>
              <w:top w:val="nil"/>
              <w:left w:val="nil"/>
              <w:bottom w:val="single" w:sz="8" w:space="0" w:color="000000"/>
              <w:right w:val="single" w:sz="8" w:space="0" w:color="000000"/>
            </w:tcBorders>
            <w:shd w:val="clear" w:color="auto" w:fill="auto"/>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.25</w:t>
            </w:r>
          </w:p>
        </w:tc>
        <w:tc>
          <w:tcPr>
            <w:tcW w:w="520" w:type="dxa"/>
            <w:tcBorders>
              <w:top w:val="nil"/>
              <w:left w:val="nil"/>
              <w:bottom w:val="single" w:sz="8" w:space="0" w:color="000000"/>
              <w:right w:val="single" w:sz="8" w:space="0" w:color="000000"/>
            </w:tcBorders>
            <w:shd w:val="clear" w:color="auto" w:fill="auto"/>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.32</w:t>
            </w:r>
          </w:p>
        </w:tc>
      </w:tr>
      <w:tr w:rsidR="004E74EF" w:rsidRPr="004E74EF" w:rsidTr="004E74EF">
        <w:trPr>
          <w:trHeight w:val="270"/>
        </w:trPr>
        <w:tc>
          <w:tcPr>
            <w:tcW w:w="1440" w:type="dxa"/>
            <w:tcBorders>
              <w:top w:val="nil"/>
              <w:left w:val="nil"/>
              <w:bottom w:val="single" w:sz="8" w:space="0" w:color="000000"/>
              <w:right w:val="single" w:sz="8" w:space="0" w:color="000000"/>
            </w:tcBorders>
            <w:shd w:val="clear" w:color="000000" w:fill="F2F2F2"/>
            <w:hideMark/>
          </w:tcPr>
          <w:p w:rsidR="004E74EF" w:rsidRPr="004E74EF" w:rsidRDefault="004E74EF" w:rsidP="00751C68">
            <w:pPr>
              <w:spacing w:after="0" w:line="480" w:lineRule="auto"/>
              <w:rPr>
                <w:rFonts w:ascii="Arial" w:eastAsia="Times New Roman" w:hAnsi="Arial" w:cs="Arial"/>
                <w:color w:val="000000"/>
                <w:sz w:val="18"/>
                <w:szCs w:val="18"/>
              </w:rPr>
            </w:pPr>
            <w:r w:rsidRPr="004E74EF">
              <w:rPr>
                <w:rFonts w:ascii="Arial" w:eastAsia="Times New Roman" w:hAnsi="Arial" w:cs="Arial"/>
                <w:color w:val="000000"/>
                <w:sz w:val="18"/>
                <w:szCs w:val="18"/>
              </w:rPr>
              <w:t>titration, loss</w:t>
            </w:r>
          </w:p>
        </w:tc>
        <w:tc>
          <w:tcPr>
            <w:tcW w:w="580" w:type="dxa"/>
            <w:tcBorders>
              <w:top w:val="nil"/>
              <w:left w:val="nil"/>
              <w:bottom w:val="single" w:sz="8" w:space="0" w:color="000000"/>
              <w:right w:val="single" w:sz="8" w:space="0" w:color="000000"/>
            </w:tcBorders>
            <w:shd w:val="clear" w:color="000000" w:fill="F2F2F2"/>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.27</w:t>
            </w:r>
          </w:p>
        </w:tc>
        <w:tc>
          <w:tcPr>
            <w:tcW w:w="500" w:type="dxa"/>
            <w:tcBorders>
              <w:top w:val="nil"/>
              <w:left w:val="nil"/>
              <w:bottom w:val="single" w:sz="8" w:space="0" w:color="000000"/>
              <w:right w:val="single" w:sz="8" w:space="0" w:color="000000"/>
            </w:tcBorders>
            <w:shd w:val="clear" w:color="000000" w:fill="F2F2F2"/>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.51</w:t>
            </w:r>
          </w:p>
        </w:tc>
        <w:tc>
          <w:tcPr>
            <w:tcW w:w="700" w:type="dxa"/>
            <w:tcBorders>
              <w:top w:val="nil"/>
              <w:left w:val="nil"/>
              <w:bottom w:val="single" w:sz="8" w:space="0" w:color="000000"/>
              <w:right w:val="single" w:sz="8" w:space="0" w:color="000000"/>
            </w:tcBorders>
            <w:shd w:val="clear" w:color="000000" w:fill="F2F2F2"/>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.10</w:t>
            </w:r>
          </w:p>
        </w:tc>
        <w:tc>
          <w:tcPr>
            <w:tcW w:w="560" w:type="dxa"/>
            <w:tcBorders>
              <w:top w:val="nil"/>
              <w:left w:val="nil"/>
              <w:bottom w:val="single" w:sz="8" w:space="0" w:color="000000"/>
              <w:right w:val="single" w:sz="8" w:space="0" w:color="000000"/>
            </w:tcBorders>
            <w:shd w:val="clear" w:color="000000" w:fill="F2F2F2"/>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.24</w:t>
            </w:r>
          </w:p>
        </w:tc>
        <w:tc>
          <w:tcPr>
            <w:tcW w:w="620" w:type="dxa"/>
            <w:tcBorders>
              <w:top w:val="nil"/>
              <w:left w:val="nil"/>
              <w:bottom w:val="single" w:sz="8" w:space="0" w:color="000000"/>
              <w:right w:val="single" w:sz="8" w:space="0" w:color="000000"/>
            </w:tcBorders>
            <w:shd w:val="clear" w:color="000000" w:fill="F2F2F2"/>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3.69</w:t>
            </w:r>
          </w:p>
        </w:tc>
        <w:tc>
          <w:tcPr>
            <w:tcW w:w="580" w:type="dxa"/>
            <w:tcBorders>
              <w:top w:val="nil"/>
              <w:left w:val="nil"/>
              <w:bottom w:val="single" w:sz="8" w:space="0" w:color="000000"/>
              <w:right w:val="single" w:sz="8" w:space="0" w:color="000000"/>
            </w:tcBorders>
            <w:shd w:val="clear" w:color="000000" w:fill="F2F2F2"/>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14.29</w:t>
            </w:r>
          </w:p>
        </w:tc>
        <w:tc>
          <w:tcPr>
            <w:tcW w:w="680" w:type="dxa"/>
            <w:tcBorders>
              <w:top w:val="nil"/>
              <w:left w:val="nil"/>
              <w:bottom w:val="single" w:sz="8" w:space="0" w:color="000000"/>
              <w:right w:val="single" w:sz="8" w:space="0" w:color="000000"/>
            </w:tcBorders>
            <w:shd w:val="clear" w:color="000000" w:fill="F2F2F2"/>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.14</w:t>
            </w:r>
          </w:p>
        </w:tc>
        <w:tc>
          <w:tcPr>
            <w:tcW w:w="560" w:type="dxa"/>
            <w:tcBorders>
              <w:top w:val="nil"/>
              <w:left w:val="nil"/>
              <w:bottom w:val="single" w:sz="8" w:space="0" w:color="000000"/>
              <w:right w:val="single" w:sz="8" w:space="0" w:color="000000"/>
            </w:tcBorders>
            <w:shd w:val="clear" w:color="000000" w:fill="F2F2F2"/>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.58</w:t>
            </w:r>
          </w:p>
        </w:tc>
        <w:tc>
          <w:tcPr>
            <w:tcW w:w="540" w:type="dxa"/>
            <w:tcBorders>
              <w:top w:val="nil"/>
              <w:left w:val="nil"/>
              <w:bottom w:val="single" w:sz="8" w:space="0" w:color="000000"/>
              <w:right w:val="single" w:sz="8" w:space="0" w:color="000000"/>
            </w:tcBorders>
            <w:shd w:val="clear" w:color="000000" w:fill="F2F2F2"/>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.60</w:t>
            </w:r>
          </w:p>
        </w:tc>
        <w:tc>
          <w:tcPr>
            <w:tcW w:w="580" w:type="dxa"/>
            <w:tcBorders>
              <w:top w:val="nil"/>
              <w:left w:val="nil"/>
              <w:bottom w:val="single" w:sz="8" w:space="0" w:color="000000"/>
              <w:right w:val="single" w:sz="8" w:space="0" w:color="000000"/>
            </w:tcBorders>
            <w:shd w:val="clear" w:color="000000" w:fill="F2F2F2"/>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.65</w:t>
            </w:r>
          </w:p>
        </w:tc>
        <w:tc>
          <w:tcPr>
            <w:tcW w:w="700" w:type="dxa"/>
            <w:tcBorders>
              <w:top w:val="nil"/>
              <w:left w:val="nil"/>
              <w:bottom w:val="single" w:sz="8" w:space="0" w:color="000000"/>
              <w:right w:val="single" w:sz="8" w:space="0" w:color="000000"/>
            </w:tcBorders>
            <w:shd w:val="clear" w:color="000000" w:fill="F2F2F2"/>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.40</w:t>
            </w:r>
          </w:p>
        </w:tc>
        <w:tc>
          <w:tcPr>
            <w:tcW w:w="520" w:type="dxa"/>
            <w:tcBorders>
              <w:top w:val="nil"/>
              <w:left w:val="nil"/>
              <w:bottom w:val="single" w:sz="8" w:space="0" w:color="000000"/>
              <w:right w:val="single" w:sz="8" w:space="0" w:color="000000"/>
            </w:tcBorders>
            <w:shd w:val="clear" w:color="000000" w:fill="F2F2F2"/>
            <w:noWrap/>
            <w:vAlign w:val="center"/>
            <w:hideMark/>
          </w:tcPr>
          <w:p w:rsidR="004E74EF" w:rsidRPr="004E74EF" w:rsidRDefault="004E74EF" w:rsidP="00751C68">
            <w:pPr>
              <w:spacing w:after="0" w:line="480" w:lineRule="auto"/>
              <w:jc w:val="center"/>
              <w:rPr>
                <w:rFonts w:ascii="Arial" w:eastAsia="Times New Roman" w:hAnsi="Arial" w:cs="Arial"/>
                <w:color w:val="000000"/>
                <w:sz w:val="18"/>
                <w:szCs w:val="18"/>
              </w:rPr>
            </w:pPr>
            <w:r w:rsidRPr="004E74EF">
              <w:rPr>
                <w:rFonts w:ascii="Arial" w:eastAsia="Times New Roman" w:hAnsi="Arial" w:cs="Arial"/>
                <w:color w:val="000000"/>
                <w:sz w:val="18"/>
                <w:szCs w:val="18"/>
              </w:rPr>
              <w:t>.61</w:t>
            </w:r>
          </w:p>
        </w:tc>
      </w:tr>
    </w:tbl>
    <w:p w:rsidR="00F96E5A" w:rsidRDefault="00F96E5A" w:rsidP="00751C68">
      <w:pPr>
        <w:spacing w:line="480" w:lineRule="auto"/>
        <w:rPr>
          <w:rFonts w:ascii="Times New Roman" w:hAnsi="Times New Roman" w:cs="Times New Roman"/>
          <w:sz w:val="24"/>
          <w:szCs w:val="24"/>
        </w:rPr>
      </w:pPr>
    </w:p>
    <w:p w:rsidR="00B236C4" w:rsidRDefault="00B236C4" w:rsidP="00751C6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Because most psychological studies of discounting employ the hyperbolic model, our further analyses will focus on this model. As this model is subject to skew and outliers, we will primarily use non-parametric statistics. Also, we feel that this approach (median hyperbolic discount rates) best represents the overall pattern of data. </w:t>
      </w:r>
    </w:p>
    <w:p w:rsidR="00B236C4" w:rsidRDefault="00B236C4" w:rsidP="00751C6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seen in </w:t>
      </w:r>
      <w:r w:rsidR="003D4AAD">
        <w:rPr>
          <w:rFonts w:ascii="Times New Roman" w:hAnsi="Times New Roman" w:cs="Times New Roman"/>
          <w:sz w:val="24"/>
          <w:szCs w:val="24"/>
        </w:rPr>
        <w:t>F</w:t>
      </w:r>
      <w:r>
        <w:rPr>
          <w:rFonts w:ascii="Times New Roman" w:hAnsi="Times New Roman" w:cs="Times New Roman"/>
          <w:sz w:val="24"/>
          <w:szCs w:val="24"/>
        </w:rPr>
        <w:t>igure 1, discount rates measured with the choice based methods (titr</w:t>
      </w:r>
      <w:r w:rsidR="0096706A">
        <w:rPr>
          <w:rFonts w:ascii="Times New Roman" w:hAnsi="Times New Roman" w:cs="Times New Roman"/>
          <w:sz w:val="24"/>
          <w:szCs w:val="24"/>
        </w:rPr>
        <w:t>ation and multiple staircase) w</w:t>
      </w:r>
      <w:r>
        <w:rPr>
          <w:rFonts w:ascii="Times New Roman" w:hAnsi="Times New Roman" w:cs="Times New Roman"/>
          <w:sz w:val="24"/>
          <w:szCs w:val="24"/>
        </w:rPr>
        <w:t xml:space="preserve">ere generally higher </w:t>
      </w:r>
      <w:r w:rsidR="00AC53DF">
        <w:rPr>
          <w:rFonts w:ascii="Times New Roman" w:hAnsi="Times New Roman" w:cs="Times New Roman"/>
          <w:sz w:val="24"/>
          <w:szCs w:val="24"/>
        </w:rPr>
        <w:t>than discount rates measured with matching</w:t>
      </w:r>
      <w:r w:rsidR="00ED5D5D">
        <w:rPr>
          <w:rFonts w:ascii="Times New Roman" w:hAnsi="Times New Roman" w:cs="Times New Roman"/>
          <w:sz w:val="24"/>
          <w:szCs w:val="24"/>
        </w:rPr>
        <w:t xml:space="preserve">, and this was particularly true for gains. </w:t>
      </w:r>
      <w:r w:rsidR="000A7145">
        <w:rPr>
          <w:rFonts w:ascii="Times New Roman" w:hAnsi="Times New Roman" w:cs="Times New Roman"/>
          <w:sz w:val="24"/>
          <w:szCs w:val="24"/>
        </w:rPr>
        <w:t>A Kruskal-Wallis non-parametric ANOVA run on the gain data confirmed significant effect of measurement method on discount rates, p&lt;.001, and another K</w:t>
      </w:r>
      <w:r w:rsidR="006C49EA">
        <w:rPr>
          <w:rFonts w:ascii="Times New Roman" w:hAnsi="Times New Roman" w:cs="Times New Roman"/>
          <w:sz w:val="24"/>
          <w:szCs w:val="24"/>
        </w:rPr>
        <w:t>ruskal</w:t>
      </w:r>
      <w:r w:rsidR="000A7145">
        <w:rPr>
          <w:rFonts w:ascii="Times New Roman" w:hAnsi="Times New Roman" w:cs="Times New Roman"/>
          <w:sz w:val="24"/>
          <w:szCs w:val="24"/>
        </w:rPr>
        <w:t>-W</w:t>
      </w:r>
      <w:r w:rsidR="006C49EA">
        <w:rPr>
          <w:rFonts w:ascii="Times New Roman" w:hAnsi="Times New Roman" w:cs="Times New Roman"/>
          <w:sz w:val="24"/>
          <w:szCs w:val="24"/>
        </w:rPr>
        <w:t>allis</w:t>
      </w:r>
      <w:r w:rsidR="000A7145">
        <w:rPr>
          <w:rFonts w:ascii="Times New Roman" w:hAnsi="Times New Roman" w:cs="Times New Roman"/>
          <w:sz w:val="24"/>
          <w:szCs w:val="24"/>
        </w:rPr>
        <w:t xml:space="preserve"> test run on losses found a significant effect of measurement method there as well, p&lt;.05. </w:t>
      </w:r>
    </w:p>
    <w:p w:rsidR="00B236C4" w:rsidRDefault="00B236C4" w:rsidP="002B18E2">
      <w:pPr>
        <w:spacing w:line="480" w:lineRule="auto"/>
        <w:jc w:val="center"/>
        <w:rPr>
          <w:rFonts w:ascii="Times New Roman" w:hAnsi="Times New Roman" w:cs="Times New Roman"/>
          <w:sz w:val="24"/>
          <w:szCs w:val="24"/>
        </w:rPr>
      </w:pPr>
      <w:r>
        <w:rPr>
          <w:rFonts w:ascii="Times New Roman" w:hAnsi="Times New Roman" w:cs="Times New Roman"/>
          <w:sz w:val="24"/>
          <w:szCs w:val="24"/>
        </w:rPr>
        <w:t>Figure 1</w:t>
      </w:r>
    </w:p>
    <w:p w:rsidR="003D4AAD" w:rsidRPr="002B18E2" w:rsidRDefault="003D4AAD" w:rsidP="00751C68">
      <w:pPr>
        <w:spacing w:line="480" w:lineRule="auto"/>
        <w:rPr>
          <w:rFonts w:ascii="Times New Roman" w:hAnsi="Times New Roman" w:cs="Times New Roman"/>
          <w:i/>
          <w:sz w:val="24"/>
          <w:szCs w:val="24"/>
        </w:rPr>
      </w:pPr>
      <w:r w:rsidRPr="002B18E2">
        <w:rPr>
          <w:rFonts w:ascii="Times New Roman" w:hAnsi="Times New Roman" w:cs="Times New Roman"/>
          <w:i/>
          <w:sz w:val="24"/>
          <w:szCs w:val="24"/>
        </w:rPr>
        <w:lastRenderedPageBreak/>
        <w:t xml:space="preserve">Median hyperbolic discount rates for financial gains and losses as measured with matching, multiple staircase, or titration. </w:t>
      </w:r>
    </w:p>
    <w:p w:rsidR="00B236C4" w:rsidRDefault="00CC7437" w:rsidP="00751C68">
      <w:pPr>
        <w:autoSpaceDE w:val="0"/>
        <w:autoSpaceDN w:val="0"/>
        <w:adjustRightInd w:val="0"/>
        <w:spacing w:after="0" w:line="480" w:lineRule="auto"/>
        <w:rPr>
          <w:rFonts w:ascii="Times New Roman" w:hAnsi="Times New Roman" w:cs="Times New Roman"/>
          <w:sz w:val="24"/>
          <w:szCs w:val="24"/>
        </w:rPr>
      </w:pPr>
      <w:r>
        <w:rPr>
          <w:noProof/>
        </w:rPr>
        <w:drawing>
          <wp:inline distT="0" distB="0" distL="0" distR="0" wp14:anchorId="0BD54D29" wp14:editId="34B61936">
            <wp:extent cx="5943600" cy="432117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B5179" w:rsidRDefault="00F71801" w:rsidP="00CC7437">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hypothesized that these difference in discount rates were partly a function of </w:t>
      </w:r>
      <w:r w:rsidR="00B335B3">
        <w:rPr>
          <w:rFonts w:ascii="Times New Roman" w:hAnsi="Times New Roman" w:cs="Times New Roman"/>
          <w:sz w:val="24"/>
          <w:szCs w:val="24"/>
        </w:rPr>
        <w:t xml:space="preserve">anchoring or demand characteristics. In other words, the extreme options sometimes presented to participants (such as a choice between $300 today and $85,000 in one year) may have suggested that these were reasonable choices, and so encouraged higher discount rates. </w:t>
      </w:r>
      <w:r w:rsidR="00FB75D9">
        <w:rPr>
          <w:rFonts w:ascii="Times New Roman" w:hAnsi="Times New Roman" w:cs="Times New Roman"/>
          <w:sz w:val="24"/>
          <w:szCs w:val="24"/>
        </w:rPr>
        <w:t>For comparison, an earlier study from our same lab</w:t>
      </w:r>
      <w:r w:rsidR="00C31FAD">
        <w:rPr>
          <w:rFonts w:ascii="Times New Roman" w:hAnsi="Times New Roman" w:cs="Times New Roman"/>
          <w:sz w:val="24"/>
          <w:szCs w:val="24"/>
        </w:rPr>
        <w:t xml:space="preserve"> </w:t>
      </w:r>
      <w:r w:rsidR="00C31FAD">
        <w:rPr>
          <w:rFonts w:ascii="Times New Roman" w:hAnsi="Times New Roman" w:cs="Times New Roman"/>
          <w:sz w:val="24"/>
          <w:szCs w:val="24"/>
        </w:rPr>
        <w:fldChar w:fldCharType="begin"/>
      </w:r>
      <w:r w:rsidR="00BE6CBB">
        <w:rPr>
          <w:rFonts w:ascii="Times New Roman" w:hAnsi="Times New Roman" w:cs="Times New Roman"/>
          <w:sz w:val="24"/>
          <w:szCs w:val="24"/>
        </w:rPr>
        <w:instrText xml:space="preserve"> ADDIN EN.CITE &lt;EndNote&gt;&lt;Cite&gt;&lt;Author&gt;Hardisty&lt;/Author&gt;&lt;Year&gt;2009&lt;/Year&gt;&lt;RecNum&gt;93&lt;/RecNum&gt;&lt;Suffix&gt;`, Study 1&lt;/Suffix&gt;&lt;DisplayText&gt;(Hardisty &amp;amp; Weber, 2009, Study 1)&lt;/DisplayText&gt;&lt;record&gt;&lt;rec-number&gt;93&lt;/rec-number&gt;&lt;foreign-keys&gt;&lt;key app="EN" db-id="ps05de90q9zfz1eprrsxd9entrap2v5x99e0"&gt;93&lt;/key&gt;&lt;/foreign-keys&gt;&lt;ref-type name="Journal Article"&gt;17&lt;/ref-type&gt;&lt;contributors&gt;&lt;authors&gt;&lt;author&gt;Hardisty, D. J.&lt;/author&gt;&lt;author&gt;Weber, E. U.&lt;/author&gt;&lt;/authors&gt;&lt;/contributors&gt;&lt;titles&gt;&lt;title&gt;Discounting Future Green: Money Versus the Environment&lt;/title&gt;&lt;secondary-title&gt;Journal of Experimental Psychology: General&lt;/secondary-title&gt;&lt;/titles&gt;&lt;periodical&gt;&lt;full-title&gt;Journal of Experimental Psychology: General&lt;/full-title&gt;&lt;/periodical&gt;&lt;pages&gt;329-340&lt;/pages&gt;&lt;volume&gt;138&lt;/volume&gt;&lt;number&gt;3&lt;/number&gt;&lt;dates&gt;&lt;year&gt;2009&lt;/year&gt;&lt;/dates&gt;&lt;urls&gt;&lt;/urls&gt;&lt;/record&gt;&lt;/Cite&gt;&lt;/EndNote&gt;</w:instrText>
      </w:r>
      <w:r w:rsidR="00C31FAD">
        <w:rPr>
          <w:rFonts w:ascii="Times New Roman" w:hAnsi="Times New Roman" w:cs="Times New Roman"/>
          <w:sz w:val="24"/>
          <w:szCs w:val="24"/>
        </w:rPr>
        <w:fldChar w:fldCharType="separate"/>
      </w:r>
      <w:r w:rsidR="00BE6CBB">
        <w:rPr>
          <w:rFonts w:ascii="Times New Roman" w:hAnsi="Times New Roman" w:cs="Times New Roman"/>
          <w:noProof/>
          <w:sz w:val="24"/>
          <w:szCs w:val="24"/>
        </w:rPr>
        <w:t>(</w:t>
      </w:r>
      <w:hyperlink w:anchor="_ENREF_8" w:tooltip="Hardisty, 2009 #93" w:history="1">
        <w:r w:rsidR="00A04C11">
          <w:rPr>
            <w:rFonts w:ascii="Times New Roman" w:hAnsi="Times New Roman" w:cs="Times New Roman"/>
            <w:noProof/>
            <w:sz w:val="24"/>
            <w:szCs w:val="24"/>
          </w:rPr>
          <w:t>Hardisty &amp; Weber, 2009, Study 1</w:t>
        </w:r>
      </w:hyperlink>
      <w:r w:rsidR="00BE6CBB">
        <w:rPr>
          <w:rFonts w:ascii="Times New Roman" w:hAnsi="Times New Roman" w:cs="Times New Roman"/>
          <w:noProof/>
          <w:sz w:val="24"/>
          <w:szCs w:val="24"/>
        </w:rPr>
        <w:t>)</w:t>
      </w:r>
      <w:r w:rsidR="00C31FAD">
        <w:rPr>
          <w:rFonts w:ascii="Times New Roman" w:hAnsi="Times New Roman" w:cs="Times New Roman"/>
          <w:sz w:val="24"/>
          <w:szCs w:val="24"/>
        </w:rPr>
        <w:fldChar w:fldCharType="end"/>
      </w:r>
      <w:r w:rsidR="00FB75D9">
        <w:rPr>
          <w:rFonts w:ascii="Times New Roman" w:hAnsi="Times New Roman" w:cs="Times New Roman"/>
          <w:sz w:val="24"/>
          <w:szCs w:val="24"/>
        </w:rPr>
        <w:t xml:space="preserve"> with </w:t>
      </w:r>
      <w:r w:rsidR="0034519B">
        <w:rPr>
          <w:rFonts w:ascii="Times New Roman" w:hAnsi="Times New Roman" w:cs="Times New Roman"/>
          <w:sz w:val="24"/>
          <w:szCs w:val="24"/>
        </w:rPr>
        <w:t xml:space="preserve">the same participant pool using </w:t>
      </w:r>
      <w:r w:rsidR="00FB75D9">
        <w:rPr>
          <w:rFonts w:ascii="Times New Roman" w:hAnsi="Times New Roman" w:cs="Times New Roman"/>
          <w:sz w:val="24"/>
          <w:szCs w:val="24"/>
        </w:rPr>
        <w:t xml:space="preserve">titration for financial outcomes presented participants with a much smaller range of options ($250 today vs $230 to $410 in one year) and yielded much lower discount rates: .28 for gains, and .04 for losses, compared with 1.59 for gains and .14 for losses in the present study. </w:t>
      </w:r>
      <w:r w:rsidR="00C31FAD">
        <w:rPr>
          <w:rFonts w:ascii="Times New Roman" w:hAnsi="Times New Roman" w:cs="Times New Roman"/>
          <w:sz w:val="24"/>
          <w:szCs w:val="24"/>
        </w:rPr>
        <w:t xml:space="preserve">It </w:t>
      </w:r>
      <w:r w:rsidR="00C31FAD">
        <w:rPr>
          <w:rFonts w:ascii="Times New Roman" w:hAnsi="Times New Roman" w:cs="Times New Roman"/>
          <w:sz w:val="24"/>
          <w:szCs w:val="24"/>
        </w:rPr>
        <w:lastRenderedPageBreak/>
        <w:t>seems</w:t>
      </w:r>
      <w:r w:rsidR="00BF7925">
        <w:rPr>
          <w:rFonts w:ascii="Times New Roman" w:hAnsi="Times New Roman" w:cs="Times New Roman"/>
          <w:sz w:val="24"/>
          <w:szCs w:val="24"/>
        </w:rPr>
        <w:t xml:space="preserve">, then, the range of options </w:t>
      </w:r>
      <w:r w:rsidR="00C31FAD">
        <w:rPr>
          <w:rFonts w:ascii="Times New Roman" w:hAnsi="Times New Roman" w:cs="Times New Roman"/>
          <w:sz w:val="24"/>
          <w:szCs w:val="24"/>
        </w:rPr>
        <w:t xml:space="preserve">presented to participants </w:t>
      </w:r>
      <w:r w:rsidR="00BF7925">
        <w:rPr>
          <w:rFonts w:ascii="Times New Roman" w:hAnsi="Times New Roman" w:cs="Times New Roman"/>
          <w:sz w:val="24"/>
          <w:szCs w:val="24"/>
        </w:rPr>
        <w:t xml:space="preserve">affected </w:t>
      </w:r>
      <w:r w:rsidR="00C31FAD">
        <w:rPr>
          <w:rFonts w:ascii="Times New Roman" w:hAnsi="Times New Roman" w:cs="Times New Roman"/>
          <w:sz w:val="24"/>
          <w:szCs w:val="24"/>
        </w:rPr>
        <w:t>their discount rates</w:t>
      </w:r>
      <w:r w:rsidR="00BF7925">
        <w:rPr>
          <w:rFonts w:ascii="Times New Roman" w:hAnsi="Times New Roman" w:cs="Times New Roman"/>
          <w:sz w:val="24"/>
          <w:szCs w:val="24"/>
        </w:rPr>
        <w:t xml:space="preserve"> by suggesting reasonable options as well as by restricting what </w:t>
      </w:r>
      <w:r w:rsidR="00EA278E">
        <w:rPr>
          <w:rFonts w:ascii="Times New Roman" w:hAnsi="Times New Roman" w:cs="Times New Roman"/>
          <w:sz w:val="24"/>
          <w:szCs w:val="24"/>
        </w:rPr>
        <w:t>participants</w:t>
      </w:r>
      <w:r w:rsidR="00BF7925">
        <w:rPr>
          <w:rFonts w:ascii="Times New Roman" w:hAnsi="Times New Roman" w:cs="Times New Roman"/>
          <w:sz w:val="24"/>
          <w:szCs w:val="24"/>
        </w:rPr>
        <w:t xml:space="preserve"> could or could not </w:t>
      </w:r>
      <w:r w:rsidR="00EA278E">
        <w:rPr>
          <w:rFonts w:ascii="Times New Roman" w:hAnsi="Times New Roman" w:cs="Times New Roman"/>
          <w:sz w:val="24"/>
          <w:szCs w:val="24"/>
        </w:rPr>
        <w:t xml:space="preserve">actually </w:t>
      </w:r>
      <w:r w:rsidR="00BF7925">
        <w:rPr>
          <w:rFonts w:ascii="Times New Roman" w:hAnsi="Times New Roman" w:cs="Times New Roman"/>
          <w:sz w:val="24"/>
          <w:szCs w:val="24"/>
        </w:rPr>
        <w:t xml:space="preserve">express. </w:t>
      </w:r>
      <w:r w:rsidR="00054E25">
        <w:rPr>
          <w:rFonts w:ascii="Times New Roman" w:hAnsi="Times New Roman" w:cs="Times New Roman"/>
          <w:sz w:val="24"/>
          <w:szCs w:val="24"/>
        </w:rPr>
        <w:t xml:space="preserve">We also tested for the influence of the options presented to participants by comparing the two orderings, high-to-low and low-to-high. As summarized in Figure 2, this ordering manipulation did indeed affect responses. </w:t>
      </w:r>
      <w:r w:rsidR="00F13DAB">
        <w:rPr>
          <w:rFonts w:ascii="Times New Roman" w:hAnsi="Times New Roman" w:cs="Times New Roman"/>
          <w:sz w:val="24"/>
          <w:szCs w:val="24"/>
        </w:rPr>
        <w:t xml:space="preserve">In particular, participants tended to perseverate on the side they started out on. So, for example, a participant who began with a choice between receiving $300 immediately or $250 in the future would begin by choosing the immediate amount, and stay with it for a little while, thus exhibiting </w:t>
      </w:r>
      <w:r w:rsidR="00A23C25">
        <w:rPr>
          <w:rFonts w:ascii="Times New Roman" w:hAnsi="Times New Roman" w:cs="Times New Roman"/>
          <w:sz w:val="24"/>
          <w:szCs w:val="24"/>
        </w:rPr>
        <w:t>a high</w:t>
      </w:r>
      <w:r w:rsidR="00F13DAB">
        <w:rPr>
          <w:rFonts w:ascii="Times New Roman" w:hAnsi="Times New Roman" w:cs="Times New Roman"/>
          <w:sz w:val="24"/>
          <w:szCs w:val="24"/>
        </w:rPr>
        <w:t xml:space="preserve"> discount rate (ie, greater impatience). </w:t>
      </w:r>
      <w:r w:rsidR="005C72D7">
        <w:rPr>
          <w:rFonts w:ascii="Times New Roman" w:hAnsi="Times New Roman" w:cs="Times New Roman"/>
          <w:sz w:val="24"/>
          <w:szCs w:val="24"/>
        </w:rPr>
        <w:t xml:space="preserve">In contrast, a participant who was first presented with receiving $300 immediately vs $85,000 in the future would begin by selecting the future option, and continue to choose more future options, thus showing a low discount rate. Losses showed the same effect, which translates into discount rates in the opposite manner. For example, a participant who begins with a choice between paying $300 now or $250 in the future will likely choose the future amount, </w:t>
      </w:r>
      <w:r w:rsidR="001D4D03">
        <w:rPr>
          <w:rFonts w:ascii="Times New Roman" w:hAnsi="Times New Roman" w:cs="Times New Roman"/>
          <w:sz w:val="24"/>
          <w:szCs w:val="24"/>
        </w:rPr>
        <w:t xml:space="preserve">and continue choosing to pay in the </w:t>
      </w:r>
      <w:r w:rsidR="00576D34">
        <w:rPr>
          <w:rFonts w:ascii="Times New Roman" w:hAnsi="Times New Roman" w:cs="Times New Roman"/>
          <w:sz w:val="24"/>
          <w:szCs w:val="24"/>
        </w:rPr>
        <w:t>fu</w:t>
      </w:r>
      <w:r w:rsidR="001D4D03">
        <w:rPr>
          <w:rFonts w:ascii="Times New Roman" w:hAnsi="Times New Roman" w:cs="Times New Roman"/>
          <w:sz w:val="24"/>
          <w:szCs w:val="24"/>
        </w:rPr>
        <w:t xml:space="preserve">ture, </w:t>
      </w:r>
      <w:r w:rsidR="005C72D7">
        <w:rPr>
          <w:rFonts w:ascii="Times New Roman" w:hAnsi="Times New Roman" w:cs="Times New Roman"/>
          <w:sz w:val="24"/>
          <w:szCs w:val="24"/>
        </w:rPr>
        <w:t xml:space="preserve">which ultimately leads to a higher discount rate.  </w:t>
      </w:r>
    </w:p>
    <w:p w:rsidR="00F13DAB" w:rsidRDefault="00A4763A" w:rsidP="00A4763A">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Figure 2</w:t>
      </w:r>
    </w:p>
    <w:p w:rsidR="00A4763A" w:rsidRPr="00A4763A" w:rsidRDefault="00A4763A" w:rsidP="00A4763A">
      <w:pPr>
        <w:autoSpaceDE w:val="0"/>
        <w:autoSpaceDN w:val="0"/>
        <w:adjustRightInd w:val="0"/>
        <w:spacing w:after="0" w:line="480" w:lineRule="auto"/>
        <w:rPr>
          <w:rFonts w:ascii="Times New Roman" w:hAnsi="Times New Roman" w:cs="Times New Roman"/>
          <w:i/>
          <w:sz w:val="24"/>
          <w:szCs w:val="24"/>
        </w:rPr>
      </w:pPr>
      <w:r w:rsidRPr="00A4763A">
        <w:rPr>
          <w:rFonts w:ascii="Times New Roman" w:hAnsi="Times New Roman" w:cs="Times New Roman"/>
          <w:i/>
          <w:sz w:val="24"/>
          <w:szCs w:val="24"/>
        </w:rPr>
        <w:t xml:space="preserve">Median hyperbolic discount rates for financial gains and losses as measured with titration, broken down by the order in which future amounts were presented: high to low, or low to high. </w:t>
      </w:r>
    </w:p>
    <w:p w:rsidR="008B5179" w:rsidRDefault="00672DFB" w:rsidP="00751C68">
      <w:pPr>
        <w:autoSpaceDE w:val="0"/>
        <w:autoSpaceDN w:val="0"/>
        <w:adjustRightInd w:val="0"/>
        <w:spacing w:after="0" w:line="480" w:lineRule="auto"/>
        <w:rPr>
          <w:rFonts w:ascii="Times New Roman" w:hAnsi="Times New Roman" w:cs="Times New Roman"/>
          <w:sz w:val="24"/>
          <w:szCs w:val="24"/>
        </w:rPr>
      </w:pPr>
      <w:r>
        <w:rPr>
          <w:noProof/>
        </w:rPr>
        <w:lastRenderedPageBreak/>
        <w:drawing>
          <wp:inline distT="0" distB="0" distL="0" distR="0" wp14:anchorId="74FE9DE0" wp14:editId="5AC47C67">
            <wp:extent cx="5943600" cy="4321175"/>
            <wp:effectExtent l="0" t="0" r="0" b="317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B5179" w:rsidRDefault="008B5179" w:rsidP="00751C6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 Mann-Whitney U test comparing the high-to-low and low-to-high orderin</w:t>
      </w:r>
      <w:r w:rsidR="00962824">
        <w:rPr>
          <w:rFonts w:ascii="Times New Roman" w:hAnsi="Times New Roman" w:cs="Times New Roman"/>
          <w:sz w:val="24"/>
          <w:szCs w:val="24"/>
        </w:rPr>
        <w:t xml:space="preserve">gs for gains was significant, </w:t>
      </w:r>
      <w:r w:rsidR="00962824" w:rsidRPr="00830CD7">
        <w:rPr>
          <w:rFonts w:ascii="Times New Roman" w:hAnsi="Times New Roman" w:cs="Times New Roman"/>
          <w:i/>
          <w:sz w:val="24"/>
          <w:szCs w:val="24"/>
        </w:rPr>
        <w:t>p</w:t>
      </w:r>
      <w:r w:rsidR="00962824">
        <w:rPr>
          <w:rFonts w:ascii="Times New Roman" w:hAnsi="Times New Roman" w:cs="Times New Roman"/>
          <w:sz w:val="24"/>
          <w:szCs w:val="24"/>
        </w:rPr>
        <w:t>&lt;.0</w:t>
      </w:r>
      <w:r>
        <w:rPr>
          <w:rFonts w:ascii="Times New Roman" w:hAnsi="Times New Roman" w:cs="Times New Roman"/>
          <w:sz w:val="24"/>
          <w:szCs w:val="24"/>
        </w:rPr>
        <w:t xml:space="preserve">1. </w:t>
      </w:r>
      <w:r w:rsidR="00962824">
        <w:rPr>
          <w:rFonts w:ascii="Times New Roman" w:hAnsi="Times New Roman" w:cs="Times New Roman"/>
          <w:sz w:val="24"/>
          <w:szCs w:val="24"/>
        </w:rPr>
        <w:t xml:space="preserve">A similar test comparing the two orderings for losses was not significant, </w:t>
      </w:r>
      <w:r w:rsidR="00962824" w:rsidRPr="00830CD7">
        <w:rPr>
          <w:rFonts w:ascii="Times New Roman" w:hAnsi="Times New Roman" w:cs="Times New Roman"/>
          <w:i/>
          <w:sz w:val="24"/>
          <w:szCs w:val="24"/>
        </w:rPr>
        <w:t>p</w:t>
      </w:r>
      <w:r w:rsidR="00962824">
        <w:rPr>
          <w:rFonts w:ascii="Times New Roman" w:hAnsi="Times New Roman" w:cs="Times New Roman"/>
          <w:sz w:val="24"/>
          <w:szCs w:val="24"/>
        </w:rPr>
        <w:t xml:space="preserve">&gt;.1, but was in the predicted direction. </w:t>
      </w:r>
    </w:p>
    <w:p w:rsidR="00C403B5" w:rsidRDefault="00C403B5" w:rsidP="00751C6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r>
      <w:r w:rsidR="00121B91">
        <w:rPr>
          <w:rFonts w:ascii="Times New Roman" w:hAnsi="Times New Roman" w:cs="Times New Roman"/>
          <w:sz w:val="24"/>
          <w:szCs w:val="24"/>
        </w:rPr>
        <w:t>While</w:t>
      </w:r>
      <w:r>
        <w:rPr>
          <w:rFonts w:ascii="Times New Roman" w:hAnsi="Times New Roman" w:cs="Times New Roman"/>
          <w:sz w:val="24"/>
          <w:szCs w:val="24"/>
        </w:rPr>
        <w:t xml:space="preserve"> discount rates were generally much higher when using the choice based methods, we feel that this was due to the large range of options that we presented to participants, and it would be possible to obtain the opposite pattern of results if only small amounts were used. </w:t>
      </w:r>
      <w:r w:rsidR="0031110D">
        <w:rPr>
          <w:rFonts w:ascii="Times New Roman" w:hAnsi="Times New Roman" w:cs="Times New Roman"/>
          <w:sz w:val="24"/>
          <w:szCs w:val="24"/>
        </w:rPr>
        <w:t>Further evidence for this comes from a within-subjects analysis comparing the different methods: although all participants completed a matching measure, some did it before a choice method, and some did it after a choice method. Comparing these participants reveals a significant effect of order, as seen in Figure 3</w:t>
      </w:r>
      <w:r w:rsidR="00BE6CBB">
        <w:rPr>
          <w:rFonts w:ascii="Times New Roman" w:hAnsi="Times New Roman" w:cs="Times New Roman"/>
          <w:sz w:val="24"/>
          <w:szCs w:val="24"/>
        </w:rPr>
        <w:t xml:space="preserve">. </w:t>
      </w:r>
    </w:p>
    <w:p w:rsidR="006525AD" w:rsidRDefault="006525AD" w:rsidP="006525AD">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Figure 3</w:t>
      </w:r>
    </w:p>
    <w:p w:rsidR="00F753DB" w:rsidRPr="00CB1079" w:rsidRDefault="006525AD" w:rsidP="00751C68">
      <w:pPr>
        <w:autoSpaceDE w:val="0"/>
        <w:autoSpaceDN w:val="0"/>
        <w:adjustRightInd w:val="0"/>
        <w:spacing w:after="0" w:line="480" w:lineRule="auto"/>
        <w:rPr>
          <w:rFonts w:ascii="Times New Roman" w:hAnsi="Times New Roman" w:cs="Times New Roman"/>
          <w:i/>
          <w:sz w:val="24"/>
          <w:szCs w:val="24"/>
        </w:rPr>
      </w:pPr>
      <w:r w:rsidRPr="005E1D26">
        <w:rPr>
          <w:rFonts w:ascii="Times New Roman" w:hAnsi="Times New Roman" w:cs="Times New Roman"/>
          <w:i/>
          <w:sz w:val="24"/>
          <w:szCs w:val="24"/>
        </w:rPr>
        <w:lastRenderedPageBreak/>
        <w:t xml:space="preserve">Median hyperbolic discount rates for financial gains and losses as measured with matching, broken down by whether participants did the matching task before or after one of the choice based measurement methods. </w:t>
      </w:r>
    </w:p>
    <w:p w:rsidR="00F753DB" w:rsidRDefault="00CB1079" w:rsidP="00751C68">
      <w:pPr>
        <w:autoSpaceDE w:val="0"/>
        <w:autoSpaceDN w:val="0"/>
        <w:adjustRightInd w:val="0"/>
        <w:spacing w:after="0" w:line="480" w:lineRule="auto"/>
        <w:rPr>
          <w:rFonts w:ascii="Times New Roman" w:hAnsi="Times New Roman" w:cs="Times New Roman"/>
          <w:sz w:val="24"/>
          <w:szCs w:val="24"/>
        </w:rPr>
      </w:pPr>
      <w:r>
        <w:rPr>
          <w:noProof/>
        </w:rPr>
        <w:drawing>
          <wp:inline distT="0" distB="0" distL="0" distR="0" wp14:anchorId="697A6E37" wp14:editId="316654C5">
            <wp:extent cx="5943600" cy="4321175"/>
            <wp:effectExtent l="0" t="0" r="0" b="317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753DB" w:rsidRDefault="00D36959" w:rsidP="00751C6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w:t>
      </w:r>
      <w:r w:rsidR="00F753DB">
        <w:rPr>
          <w:rFonts w:ascii="Times New Roman" w:hAnsi="Times New Roman" w:cs="Times New Roman"/>
          <w:sz w:val="24"/>
          <w:szCs w:val="24"/>
        </w:rPr>
        <w:t xml:space="preserve"> Kruskal-Wallis test confirmed that participants who answered the choice-based measures first gave higher discount rates than those who did matching first, both for gains, </w:t>
      </w:r>
      <w:r w:rsidR="00F753DB" w:rsidRPr="00506457">
        <w:rPr>
          <w:rFonts w:ascii="Times New Roman" w:hAnsi="Times New Roman" w:cs="Times New Roman"/>
          <w:i/>
          <w:sz w:val="24"/>
          <w:szCs w:val="24"/>
        </w:rPr>
        <w:t>p</w:t>
      </w:r>
      <w:r w:rsidR="00F753DB">
        <w:rPr>
          <w:rFonts w:ascii="Times New Roman" w:hAnsi="Times New Roman" w:cs="Times New Roman"/>
          <w:sz w:val="24"/>
          <w:szCs w:val="24"/>
        </w:rPr>
        <w:t xml:space="preserve">&lt;.001, and for losses, </w:t>
      </w:r>
      <w:r w:rsidR="00F753DB" w:rsidRPr="00506457">
        <w:rPr>
          <w:rFonts w:ascii="Times New Roman" w:hAnsi="Times New Roman" w:cs="Times New Roman"/>
          <w:i/>
          <w:sz w:val="24"/>
          <w:szCs w:val="24"/>
        </w:rPr>
        <w:t>p</w:t>
      </w:r>
      <w:r w:rsidR="00F753DB">
        <w:rPr>
          <w:rFonts w:ascii="Times New Roman" w:hAnsi="Times New Roman" w:cs="Times New Roman"/>
          <w:sz w:val="24"/>
          <w:szCs w:val="24"/>
        </w:rPr>
        <w:t xml:space="preserve">=.05. </w:t>
      </w:r>
    </w:p>
    <w:p w:rsidR="005376D8" w:rsidRDefault="0094592C" w:rsidP="00751C6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Just as the mean and median discount rates yielded from the choice-based methods were higher than those yielded from the matching method, so too </w:t>
      </w:r>
      <w:r w:rsidR="00AE6A9F">
        <w:rPr>
          <w:rFonts w:ascii="Times New Roman" w:hAnsi="Times New Roman" w:cs="Times New Roman"/>
          <w:sz w:val="24"/>
          <w:szCs w:val="24"/>
        </w:rPr>
        <w:t xml:space="preserve">was the spread </w:t>
      </w:r>
      <w:r w:rsidR="00702DA2">
        <w:rPr>
          <w:rFonts w:ascii="Times New Roman" w:hAnsi="Times New Roman" w:cs="Times New Roman"/>
          <w:sz w:val="24"/>
          <w:szCs w:val="24"/>
        </w:rPr>
        <w:t>of</w:t>
      </w:r>
      <w:r w:rsidR="00AE6A9F">
        <w:rPr>
          <w:rFonts w:ascii="Times New Roman" w:hAnsi="Times New Roman" w:cs="Times New Roman"/>
          <w:sz w:val="24"/>
          <w:szCs w:val="24"/>
        </w:rPr>
        <w:t xml:space="preserve"> the distributions from </w:t>
      </w:r>
      <w:r w:rsidR="00502CEC">
        <w:rPr>
          <w:rFonts w:ascii="Times New Roman" w:hAnsi="Times New Roman" w:cs="Times New Roman"/>
          <w:sz w:val="24"/>
          <w:szCs w:val="24"/>
        </w:rPr>
        <w:t>the choice-based methods</w:t>
      </w:r>
      <w:r w:rsidR="00702DA2">
        <w:rPr>
          <w:rFonts w:ascii="Times New Roman" w:hAnsi="Times New Roman" w:cs="Times New Roman"/>
          <w:sz w:val="24"/>
          <w:szCs w:val="24"/>
        </w:rPr>
        <w:t xml:space="preserve"> larger</w:t>
      </w:r>
      <w:r w:rsidR="00AE6A9F">
        <w:rPr>
          <w:rFonts w:ascii="Times New Roman" w:hAnsi="Times New Roman" w:cs="Times New Roman"/>
          <w:sz w:val="24"/>
          <w:szCs w:val="24"/>
        </w:rPr>
        <w:t xml:space="preserve">. </w:t>
      </w:r>
      <w:r w:rsidR="00502CEC">
        <w:rPr>
          <w:rFonts w:ascii="Times New Roman" w:hAnsi="Times New Roman" w:cs="Times New Roman"/>
          <w:sz w:val="24"/>
          <w:szCs w:val="24"/>
        </w:rPr>
        <w:t>For example, the interquartile range (IQR) from the matching method</w:t>
      </w:r>
      <w:r w:rsidR="002159DE">
        <w:rPr>
          <w:rFonts w:ascii="Times New Roman" w:hAnsi="Times New Roman" w:cs="Times New Roman"/>
          <w:sz w:val="24"/>
          <w:szCs w:val="24"/>
        </w:rPr>
        <w:t xml:space="preserve"> for gains was 1.1, compared with 2.1 from multiple staircase and 3.1 from titration. Similarly, the IQR for matching losses was </w:t>
      </w:r>
      <w:r w:rsidR="0056092D">
        <w:rPr>
          <w:rFonts w:ascii="Times New Roman" w:hAnsi="Times New Roman" w:cs="Times New Roman"/>
          <w:sz w:val="24"/>
          <w:szCs w:val="24"/>
        </w:rPr>
        <w:t xml:space="preserve">only </w:t>
      </w:r>
      <w:r w:rsidR="002159DE">
        <w:rPr>
          <w:rFonts w:ascii="Times New Roman" w:hAnsi="Times New Roman" w:cs="Times New Roman"/>
          <w:sz w:val="24"/>
          <w:szCs w:val="24"/>
        </w:rPr>
        <w:t xml:space="preserve">.41, compared with .53 from multiple </w:t>
      </w:r>
      <w:r w:rsidR="002159DE">
        <w:rPr>
          <w:rFonts w:ascii="Times New Roman" w:hAnsi="Times New Roman" w:cs="Times New Roman"/>
          <w:sz w:val="24"/>
          <w:szCs w:val="24"/>
        </w:rPr>
        <w:lastRenderedPageBreak/>
        <w:t>staircase and .58</w:t>
      </w:r>
      <w:r w:rsidR="00EE4649">
        <w:rPr>
          <w:rFonts w:ascii="Times New Roman" w:hAnsi="Times New Roman" w:cs="Times New Roman"/>
          <w:sz w:val="24"/>
          <w:szCs w:val="24"/>
        </w:rPr>
        <w:t xml:space="preserve"> from titration. </w:t>
      </w:r>
      <w:r w:rsidR="001B6625">
        <w:rPr>
          <w:rFonts w:ascii="Times New Roman" w:hAnsi="Times New Roman" w:cs="Times New Roman"/>
          <w:sz w:val="24"/>
          <w:szCs w:val="24"/>
        </w:rPr>
        <w:t xml:space="preserve">It is likely that the same factors which led to the higher medians in the choice-based methods also produced the greater IQR. </w:t>
      </w:r>
    </w:p>
    <w:p w:rsidR="005376D8" w:rsidRDefault="005376D8" w:rsidP="00751C6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Discount rates for the air quality outcomes where </w:t>
      </w:r>
      <w:r w:rsidR="005952A7">
        <w:rPr>
          <w:rFonts w:ascii="Times New Roman" w:hAnsi="Times New Roman" w:cs="Times New Roman"/>
          <w:sz w:val="24"/>
          <w:szCs w:val="24"/>
        </w:rPr>
        <w:t>computed</w:t>
      </w:r>
      <w:r>
        <w:rPr>
          <w:rFonts w:ascii="Times New Roman" w:hAnsi="Times New Roman" w:cs="Times New Roman"/>
          <w:sz w:val="24"/>
          <w:szCs w:val="24"/>
        </w:rPr>
        <w:t xml:space="preserve"> by comparing how much participants valued the immediate change in air quality vs the future change in air quality. For example, if someone would pay $100 to avoid an immediate deterioration in air quality, but only pay $90 to avoid a deterioration starting in one year, then the hyperbolic discount rate for that participant would be (100-90)/(90*1), or .11. </w:t>
      </w:r>
      <w:r w:rsidR="00736520">
        <w:rPr>
          <w:rFonts w:ascii="Times New Roman" w:hAnsi="Times New Roman" w:cs="Times New Roman"/>
          <w:sz w:val="24"/>
          <w:szCs w:val="24"/>
        </w:rPr>
        <w:t>Perhaps as a result of the immediate amount being variable in addition to the future amounts, this made the variances in discount rates</w:t>
      </w:r>
      <w:r w:rsidR="007D433A">
        <w:rPr>
          <w:rFonts w:ascii="Times New Roman" w:hAnsi="Times New Roman" w:cs="Times New Roman"/>
          <w:sz w:val="24"/>
          <w:szCs w:val="24"/>
        </w:rPr>
        <w:t xml:space="preserve"> quite large</w:t>
      </w:r>
      <w:r w:rsidR="008F041F">
        <w:rPr>
          <w:rFonts w:ascii="Times New Roman" w:hAnsi="Times New Roman" w:cs="Times New Roman"/>
          <w:sz w:val="24"/>
          <w:szCs w:val="24"/>
        </w:rPr>
        <w:t xml:space="preserve"> for the air quality outcomes</w:t>
      </w:r>
      <w:r w:rsidR="005952A7">
        <w:rPr>
          <w:rFonts w:ascii="Times New Roman" w:hAnsi="Times New Roman" w:cs="Times New Roman"/>
          <w:sz w:val="24"/>
          <w:szCs w:val="24"/>
        </w:rPr>
        <w:t>, as seen in Table 2</w:t>
      </w:r>
      <w:r w:rsidR="00736520">
        <w:rPr>
          <w:rFonts w:ascii="Times New Roman" w:hAnsi="Times New Roman" w:cs="Times New Roman"/>
          <w:sz w:val="24"/>
          <w:szCs w:val="24"/>
        </w:rPr>
        <w:t xml:space="preserve">. </w:t>
      </w:r>
      <w:r w:rsidR="00D67CC3">
        <w:rPr>
          <w:rFonts w:ascii="Times New Roman" w:hAnsi="Times New Roman" w:cs="Times New Roman"/>
          <w:sz w:val="24"/>
          <w:szCs w:val="24"/>
        </w:rPr>
        <w:t xml:space="preserve">Also, some participants were confused, particularly in the matching condition (discussed below), so the </w:t>
      </w:r>
      <w:r w:rsidR="00522350">
        <w:rPr>
          <w:rFonts w:ascii="Times New Roman" w:hAnsi="Times New Roman" w:cs="Times New Roman"/>
          <w:sz w:val="24"/>
          <w:szCs w:val="24"/>
        </w:rPr>
        <w:t>discount rates</w:t>
      </w:r>
      <w:r w:rsidR="00D67CC3">
        <w:rPr>
          <w:rFonts w:ascii="Times New Roman" w:hAnsi="Times New Roman" w:cs="Times New Roman"/>
          <w:sz w:val="24"/>
          <w:szCs w:val="24"/>
        </w:rPr>
        <w:t xml:space="preserve"> in Table </w:t>
      </w:r>
      <w:r w:rsidR="005952A7">
        <w:rPr>
          <w:rFonts w:ascii="Times New Roman" w:hAnsi="Times New Roman" w:cs="Times New Roman"/>
          <w:sz w:val="24"/>
          <w:szCs w:val="24"/>
        </w:rPr>
        <w:t>2</w:t>
      </w:r>
      <w:r w:rsidR="00D67CC3">
        <w:rPr>
          <w:rFonts w:ascii="Times New Roman" w:hAnsi="Times New Roman" w:cs="Times New Roman"/>
          <w:sz w:val="24"/>
          <w:szCs w:val="24"/>
        </w:rPr>
        <w:t xml:space="preserve"> probably do not represent participants' true preferences. </w:t>
      </w:r>
      <w:r w:rsidR="00B74456">
        <w:rPr>
          <w:rFonts w:ascii="Times New Roman" w:hAnsi="Times New Roman" w:cs="Times New Roman"/>
          <w:sz w:val="24"/>
          <w:szCs w:val="24"/>
        </w:rPr>
        <w:t xml:space="preserve">Therefore, we will not analyze them </w:t>
      </w:r>
      <w:r w:rsidR="00127B5D">
        <w:rPr>
          <w:rFonts w:ascii="Times New Roman" w:hAnsi="Times New Roman" w:cs="Times New Roman"/>
          <w:sz w:val="24"/>
          <w:szCs w:val="24"/>
        </w:rPr>
        <w:t>very</w:t>
      </w:r>
      <w:r w:rsidR="00B74456">
        <w:rPr>
          <w:rFonts w:ascii="Times New Roman" w:hAnsi="Times New Roman" w:cs="Times New Roman"/>
          <w:sz w:val="24"/>
          <w:szCs w:val="24"/>
        </w:rPr>
        <w:t xml:space="preserve"> closely,</w:t>
      </w:r>
      <w:r w:rsidR="00D46E2E">
        <w:rPr>
          <w:rFonts w:ascii="Times New Roman" w:hAnsi="Times New Roman" w:cs="Times New Roman"/>
          <w:sz w:val="24"/>
          <w:szCs w:val="24"/>
        </w:rPr>
        <w:t xml:space="preserve"> except to note that the same general trends are seen here as well as for the financial outcomes: choice-based methods generally produced higher discount rates than matching, and often had higher variability as well.</w:t>
      </w:r>
      <w:r w:rsidR="00D41C75">
        <w:rPr>
          <w:rStyle w:val="FootnoteReference"/>
          <w:rFonts w:ascii="Times New Roman" w:hAnsi="Times New Roman" w:cs="Times New Roman"/>
          <w:sz w:val="24"/>
          <w:szCs w:val="24"/>
        </w:rPr>
        <w:footnoteReference w:id="1"/>
      </w:r>
      <w:r w:rsidR="00D46E2E">
        <w:rPr>
          <w:rFonts w:ascii="Times New Roman" w:hAnsi="Times New Roman" w:cs="Times New Roman"/>
          <w:sz w:val="24"/>
          <w:szCs w:val="24"/>
        </w:rPr>
        <w:t xml:space="preserve"> </w:t>
      </w:r>
    </w:p>
    <w:p w:rsidR="00804166" w:rsidRDefault="00804166">
      <w:pPr>
        <w:rPr>
          <w:rFonts w:ascii="Times New Roman" w:hAnsi="Times New Roman" w:cs="Times New Roman"/>
          <w:sz w:val="24"/>
          <w:szCs w:val="24"/>
        </w:rPr>
      </w:pPr>
      <w:r>
        <w:rPr>
          <w:rFonts w:ascii="Times New Roman" w:hAnsi="Times New Roman" w:cs="Times New Roman"/>
          <w:sz w:val="24"/>
          <w:szCs w:val="24"/>
        </w:rPr>
        <w:br w:type="page"/>
      </w:r>
    </w:p>
    <w:p w:rsidR="005376D8" w:rsidRDefault="005376D8" w:rsidP="00751C6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5952A7">
        <w:rPr>
          <w:rFonts w:ascii="Times New Roman" w:hAnsi="Times New Roman" w:cs="Times New Roman"/>
          <w:sz w:val="24"/>
          <w:szCs w:val="24"/>
        </w:rPr>
        <w:t>2</w:t>
      </w:r>
      <w:r>
        <w:rPr>
          <w:rFonts w:ascii="Times New Roman" w:hAnsi="Times New Roman" w:cs="Times New Roman"/>
          <w:sz w:val="24"/>
          <w:szCs w:val="24"/>
        </w:rPr>
        <w:t xml:space="preserve"> </w:t>
      </w:r>
    </w:p>
    <w:p w:rsidR="00804166" w:rsidRPr="00804166" w:rsidRDefault="00804166" w:rsidP="00751C68">
      <w:pPr>
        <w:spacing w:line="480" w:lineRule="auto"/>
        <w:rPr>
          <w:rFonts w:ascii="Times New Roman" w:hAnsi="Times New Roman" w:cs="Times New Roman"/>
          <w:i/>
          <w:sz w:val="24"/>
          <w:szCs w:val="24"/>
        </w:rPr>
      </w:pPr>
      <w:r w:rsidRPr="00804166">
        <w:rPr>
          <w:rFonts w:ascii="Times New Roman" w:hAnsi="Times New Roman" w:cs="Times New Roman"/>
          <w:i/>
          <w:sz w:val="24"/>
          <w:szCs w:val="24"/>
        </w:rPr>
        <w:t xml:space="preserve">Means, standard deviations, medians, and interquartile ranges (IQRs) for three methods of measuring discount rates (matching, multiple staircase, and titration) for </w:t>
      </w:r>
      <w:r>
        <w:rPr>
          <w:rFonts w:ascii="Times New Roman" w:hAnsi="Times New Roman" w:cs="Times New Roman"/>
          <w:i/>
          <w:sz w:val="24"/>
          <w:szCs w:val="24"/>
        </w:rPr>
        <w:t xml:space="preserve">air quality </w:t>
      </w:r>
      <w:r w:rsidRPr="00804166">
        <w:rPr>
          <w:rFonts w:ascii="Times New Roman" w:hAnsi="Times New Roman" w:cs="Times New Roman"/>
          <w:i/>
          <w:sz w:val="24"/>
          <w:szCs w:val="24"/>
        </w:rPr>
        <w:t xml:space="preserve">gains and losses. Discount rates are summarized for three popular discounting equations: the continuously compounded exponential model, the hyperbolic model, and the area under the curve (AUC). Note that for the first two models, higher numbers mean more discounting, while with the AUC lower numbers mean more discounting. </w:t>
      </w:r>
    </w:p>
    <w:tbl>
      <w:tblPr>
        <w:tblW w:w="9483" w:type="dxa"/>
        <w:tblInd w:w="93" w:type="dxa"/>
        <w:tblLook w:val="04A0" w:firstRow="1" w:lastRow="0" w:firstColumn="1" w:lastColumn="0" w:noHBand="0" w:noVBand="1"/>
      </w:tblPr>
      <w:tblGrid>
        <w:gridCol w:w="1435"/>
        <w:gridCol w:w="667"/>
        <w:gridCol w:w="498"/>
        <w:gridCol w:w="807"/>
        <w:gridCol w:w="560"/>
        <w:gridCol w:w="667"/>
        <w:gridCol w:w="667"/>
        <w:gridCol w:w="807"/>
        <w:gridCol w:w="667"/>
        <w:gridCol w:w="667"/>
        <w:gridCol w:w="667"/>
        <w:gridCol w:w="807"/>
        <w:gridCol w:w="567"/>
      </w:tblGrid>
      <w:tr w:rsidR="005376D8" w:rsidRPr="00F96E5A" w:rsidTr="00B72506">
        <w:trPr>
          <w:trHeight w:val="810"/>
        </w:trPr>
        <w:tc>
          <w:tcPr>
            <w:tcW w:w="1436" w:type="dxa"/>
            <w:vMerge w:val="restart"/>
            <w:tcBorders>
              <w:top w:val="single" w:sz="8" w:space="0" w:color="000000"/>
              <w:left w:val="nil"/>
              <w:bottom w:val="single" w:sz="8" w:space="0" w:color="000000"/>
              <w:right w:val="single" w:sz="8" w:space="0" w:color="000000"/>
            </w:tcBorders>
            <w:shd w:val="clear" w:color="auto" w:fill="auto"/>
            <w:noWrap/>
            <w:vAlign w:val="center"/>
            <w:hideMark/>
          </w:tcPr>
          <w:p w:rsidR="005376D8" w:rsidRPr="00F96E5A" w:rsidRDefault="005376D8" w:rsidP="00751C68">
            <w:pPr>
              <w:spacing w:after="0" w:line="480" w:lineRule="auto"/>
              <w:jc w:val="center"/>
              <w:rPr>
                <w:rFonts w:ascii="Arial" w:eastAsia="Times New Roman" w:hAnsi="Arial" w:cs="Arial"/>
                <w:sz w:val="20"/>
                <w:szCs w:val="20"/>
              </w:rPr>
            </w:pPr>
            <w:r>
              <w:rPr>
                <w:rFonts w:ascii="Arial" w:eastAsia="Times New Roman" w:hAnsi="Arial" w:cs="Arial"/>
                <w:sz w:val="20"/>
                <w:szCs w:val="20"/>
              </w:rPr>
              <w:t>Air Quality Outcome</w:t>
            </w:r>
            <w:r w:rsidRPr="00F96E5A">
              <w:rPr>
                <w:rFonts w:ascii="Arial" w:eastAsia="Times New Roman" w:hAnsi="Arial" w:cs="Arial"/>
                <w:sz w:val="20"/>
                <w:szCs w:val="20"/>
              </w:rPr>
              <w:t> </w:t>
            </w:r>
          </w:p>
        </w:tc>
        <w:tc>
          <w:tcPr>
            <w:tcW w:w="2531" w:type="dxa"/>
            <w:gridSpan w:val="4"/>
            <w:tcBorders>
              <w:top w:val="single" w:sz="8" w:space="0" w:color="000000"/>
              <w:left w:val="nil"/>
              <w:bottom w:val="nil"/>
              <w:right w:val="single" w:sz="4" w:space="0" w:color="000000"/>
            </w:tcBorders>
            <w:shd w:val="clear" w:color="auto" w:fill="auto"/>
            <w:vAlign w:val="bottom"/>
            <w:hideMark/>
          </w:tcPr>
          <w:p w:rsidR="005376D8" w:rsidRPr="00F96E5A" w:rsidRDefault="005376D8" w:rsidP="00751C68">
            <w:pPr>
              <w:spacing w:after="0" w:line="480" w:lineRule="auto"/>
              <w:jc w:val="center"/>
              <w:rPr>
                <w:rFonts w:ascii="Arial" w:eastAsia="Times New Roman" w:hAnsi="Arial" w:cs="Arial"/>
                <w:color w:val="000000"/>
                <w:sz w:val="18"/>
                <w:szCs w:val="18"/>
              </w:rPr>
            </w:pPr>
            <w:r w:rsidRPr="00F96E5A">
              <w:rPr>
                <w:rFonts w:ascii="Arial" w:eastAsia="Times New Roman" w:hAnsi="Arial" w:cs="Arial"/>
                <w:color w:val="000000"/>
                <w:sz w:val="18"/>
                <w:szCs w:val="18"/>
              </w:rPr>
              <w:t>Continuously Compounded Exponential Discount Rate</w:t>
            </w:r>
          </w:p>
        </w:tc>
        <w:tc>
          <w:tcPr>
            <w:tcW w:w="2808" w:type="dxa"/>
            <w:gridSpan w:val="4"/>
            <w:tcBorders>
              <w:top w:val="single" w:sz="8" w:space="0" w:color="000000"/>
              <w:left w:val="single" w:sz="4" w:space="0" w:color="000000"/>
              <w:bottom w:val="nil"/>
              <w:right w:val="single" w:sz="4" w:space="0" w:color="000000"/>
            </w:tcBorders>
            <w:shd w:val="clear" w:color="auto" w:fill="auto"/>
            <w:vAlign w:val="bottom"/>
            <w:hideMark/>
          </w:tcPr>
          <w:p w:rsidR="005376D8" w:rsidRPr="00F96E5A" w:rsidRDefault="005376D8" w:rsidP="00751C68">
            <w:pPr>
              <w:spacing w:after="0" w:line="480" w:lineRule="auto"/>
              <w:jc w:val="center"/>
              <w:rPr>
                <w:rFonts w:ascii="Arial" w:eastAsia="Times New Roman" w:hAnsi="Arial" w:cs="Arial"/>
                <w:color w:val="000000"/>
                <w:sz w:val="18"/>
                <w:szCs w:val="18"/>
              </w:rPr>
            </w:pPr>
            <w:r w:rsidRPr="00F96E5A">
              <w:rPr>
                <w:rFonts w:ascii="Arial" w:eastAsia="Times New Roman" w:hAnsi="Arial" w:cs="Arial"/>
                <w:color w:val="000000"/>
                <w:sz w:val="18"/>
                <w:szCs w:val="18"/>
              </w:rPr>
              <w:t>Hyperbolic Discount Rate</w:t>
            </w:r>
          </w:p>
        </w:tc>
        <w:tc>
          <w:tcPr>
            <w:tcW w:w="2708" w:type="dxa"/>
            <w:gridSpan w:val="4"/>
            <w:tcBorders>
              <w:top w:val="single" w:sz="8" w:space="0" w:color="000000"/>
              <w:left w:val="single" w:sz="4" w:space="0" w:color="000000"/>
              <w:bottom w:val="nil"/>
              <w:right w:val="single" w:sz="8" w:space="0" w:color="000000"/>
            </w:tcBorders>
            <w:shd w:val="clear" w:color="auto" w:fill="auto"/>
            <w:vAlign w:val="bottom"/>
            <w:hideMark/>
          </w:tcPr>
          <w:p w:rsidR="005376D8" w:rsidRPr="00F96E5A" w:rsidRDefault="005376D8" w:rsidP="00751C68">
            <w:pPr>
              <w:spacing w:after="0" w:line="480" w:lineRule="auto"/>
              <w:jc w:val="center"/>
              <w:rPr>
                <w:rFonts w:ascii="Arial" w:eastAsia="Times New Roman" w:hAnsi="Arial" w:cs="Arial"/>
                <w:color w:val="000000"/>
                <w:sz w:val="18"/>
                <w:szCs w:val="18"/>
              </w:rPr>
            </w:pPr>
            <w:r w:rsidRPr="00F96E5A">
              <w:rPr>
                <w:rFonts w:ascii="Arial" w:eastAsia="Times New Roman" w:hAnsi="Arial" w:cs="Arial"/>
                <w:color w:val="000000"/>
                <w:sz w:val="18"/>
                <w:szCs w:val="18"/>
              </w:rPr>
              <w:t>Area Under the Curve</w:t>
            </w:r>
          </w:p>
        </w:tc>
      </w:tr>
      <w:tr w:rsidR="005376D8" w:rsidRPr="00F96E5A" w:rsidTr="00B72506">
        <w:trPr>
          <w:trHeight w:val="495"/>
        </w:trPr>
        <w:tc>
          <w:tcPr>
            <w:tcW w:w="1436" w:type="dxa"/>
            <w:vMerge/>
            <w:tcBorders>
              <w:top w:val="single" w:sz="8" w:space="0" w:color="000000"/>
              <w:left w:val="nil"/>
              <w:bottom w:val="single" w:sz="8" w:space="0" w:color="000000"/>
              <w:right w:val="single" w:sz="8" w:space="0" w:color="000000"/>
            </w:tcBorders>
            <w:vAlign w:val="center"/>
            <w:hideMark/>
          </w:tcPr>
          <w:p w:rsidR="005376D8" w:rsidRPr="00F96E5A" w:rsidRDefault="005376D8" w:rsidP="00751C68">
            <w:pPr>
              <w:spacing w:after="0" w:line="480" w:lineRule="auto"/>
              <w:rPr>
                <w:rFonts w:ascii="Arial" w:eastAsia="Times New Roman" w:hAnsi="Arial" w:cs="Arial"/>
                <w:sz w:val="20"/>
                <w:szCs w:val="20"/>
              </w:rPr>
            </w:pPr>
          </w:p>
        </w:tc>
        <w:tc>
          <w:tcPr>
            <w:tcW w:w="666" w:type="dxa"/>
            <w:tcBorders>
              <w:top w:val="single" w:sz="8" w:space="0" w:color="000000"/>
              <w:left w:val="nil"/>
              <w:bottom w:val="single" w:sz="8" w:space="0" w:color="000000"/>
              <w:right w:val="single" w:sz="8" w:space="0" w:color="000000"/>
            </w:tcBorders>
            <w:shd w:val="clear" w:color="auto" w:fill="auto"/>
            <w:vAlign w:val="center"/>
            <w:hideMark/>
          </w:tcPr>
          <w:p w:rsidR="005376D8" w:rsidRPr="00F96E5A" w:rsidRDefault="005376D8" w:rsidP="00751C68">
            <w:pPr>
              <w:spacing w:after="0" w:line="480" w:lineRule="auto"/>
              <w:jc w:val="center"/>
              <w:rPr>
                <w:rFonts w:ascii="Arial" w:eastAsia="Times New Roman" w:hAnsi="Arial" w:cs="Arial"/>
                <w:color w:val="000000"/>
                <w:sz w:val="18"/>
                <w:szCs w:val="18"/>
              </w:rPr>
            </w:pPr>
            <w:r w:rsidRPr="00F96E5A">
              <w:rPr>
                <w:rFonts w:ascii="Arial" w:eastAsia="Times New Roman" w:hAnsi="Arial" w:cs="Arial"/>
                <w:color w:val="000000"/>
                <w:sz w:val="18"/>
                <w:szCs w:val="18"/>
              </w:rPr>
              <w:t>Mean</w:t>
            </w:r>
          </w:p>
        </w:tc>
        <w:tc>
          <w:tcPr>
            <w:tcW w:w="498" w:type="dxa"/>
            <w:tcBorders>
              <w:top w:val="single" w:sz="8" w:space="0" w:color="000000"/>
              <w:left w:val="nil"/>
              <w:bottom w:val="single" w:sz="8" w:space="0" w:color="000000"/>
              <w:right w:val="single" w:sz="8" w:space="0" w:color="000000"/>
            </w:tcBorders>
            <w:shd w:val="clear" w:color="auto" w:fill="auto"/>
            <w:vAlign w:val="center"/>
            <w:hideMark/>
          </w:tcPr>
          <w:p w:rsidR="005376D8" w:rsidRPr="00F96E5A" w:rsidRDefault="005376D8" w:rsidP="00751C68">
            <w:pPr>
              <w:spacing w:after="0" w:line="480" w:lineRule="auto"/>
              <w:jc w:val="center"/>
              <w:rPr>
                <w:rFonts w:ascii="Arial" w:eastAsia="Times New Roman" w:hAnsi="Arial" w:cs="Arial"/>
                <w:color w:val="000000"/>
                <w:sz w:val="18"/>
                <w:szCs w:val="18"/>
              </w:rPr>
            </w:pPr>
            <w:r w:rsidRPr="00F96E5A">
              <w:rPr>
                <w:rFonts w:ascii="Arial" w:eastAsia="Times New Roman" w:hAnsi="Arial" w:cs="Arial"/>
                <w:color w:val="000000"/>
                <w:sz w:val="18"/>
                <w:szCs w:val="18"/>
              </w:rPr>
              <w:t>SD</w:t>
            </w:r>
          </w:p>
        </w:tc>
        <w:tc>
          <w:tcPr>
            <w:tcW w:w="807" w:type="dxa"/>
            <w:tcBorders>
              <w:top w:val="single" w:sz="8" w:space="0" w:color="000000"/>
              <w:left w:val="nil"/>
              <w:bottom w:val="single" w:sz="8" w:space="0" w:color="000000"/>
              <w:right w:val="single" w:sz="8" w:space="0" w:color="000000"/>
            </w:tcBorders>
            <w:shd w:val="clear" w:color="auto" w:fill="auto"/>
            <w:vAlign w:val="center"/>
            <w:hideMark/>
          </w:tcPr>
          <w:p w:rsidR="005376D8" w:rsidRPr="00F96E5A" w:rsidRDefault="005376D8" w:rsidP="00751C68">
            <w:pPr>
              <w:spacing w:after="0" w:line="480" w:lineRule="auto"/>
              <w:jc w:val="center"/>
              <w:rPr>
                <w:rFonts w:ascii="Arial" w:eastAsia="Times New Roman" w:hAnsi="Arial" w:cs="Arial"/>
                <w:color w:val="000000"/>
                <w:sz w:val="18"/>
                <w:szCs w:val="18"/>
              </w:rPr>
            </w:pPr>
            <w:r w:rsidRPr="00F96E5A">
              <w:rPr>
                <w:rFonts w:ascii="Arial" w:eastAsia="Times New Roman" w:hAnsi="Arial" w:cs="Arial"/>
                <w:color w:val="000000"/>
                <w:sz w:val="18"/>
                <w:szCs w:val="18"/>
              </w:rPr>
              <w:t>Median</w:t>
            </w:r>
          </w:p>
        </w:tc>
        <w:tc>
          <w:tcPr>
            <w:tcW w:w="560" w:type="dxa"/>
            <w:tcBorders>
              <w:top w:val="single" w:sz="8" w:space="0" w:color="000000"/>
              <w:left w:val="nil"/>
              <w:bottom w:val="single" w:sz="8" w:space="0" w:color="000000"/>
              <w:right w:val="single" w:sz="8" w:space="0" w:color="000000"/>
            </w:tcBorders>
            <w:shd w:val="clear" w:color="auto" w:fill="auto"/>
            <w:vAlign w:val="center"/>
            <w:hideMark/>
          </w:tcPr>
          <w:p w:rsidR="005376D8" w:rsidRPr="00F96E5A" w:rsidRDefault="005376D8" w:rsidP="00751C68">
            <w:pPr>
              <w:spacing w:after="0" w:line="480" w:lineRule="auto"/>
              <w:jc w:val="center"/>
              <w:rPr>
                <w:rFonts w:ascii="Arial" w:eastAsia="Times New Roman" w:hAnsi="Arial" w:cs="Arial"/>
                <w:color w:val="000000"/>
                <w:sz w:val="18"/>
                <w:szCs w:val="18"/>
              </w:rPr>
            </w:pPr>
            <w:r w:rsidRPr="00F96E5A">
              <w:rPr>
                <w:rFonts w:ascii="Arial" w:eastAsia="Times New Roman" w:hAnsi="Arial" w:cs="Arial"/>
                <w:color w:val="000000"/>
                <w:sz w:val="18"/>
                <w:szCs w:val="18"/>
              </w:rPr>
              <w:t>IQR</w:t>
            </w:r>
          </w:p>
        </w:tc>
        <w:tc>
          <w:tcPr>
            <w:tcW w:w="667" w:type="dxa"/>
            <w:tcBorders>
              <w:top w:val="single" w:sz="8" w:space="0" w:color="000000"/>
              <w:left w:val="nil"/>
              <w:bottom w:val="single" w:sz="8" w:space="0" w:color="000000"/>
              <w:right w:val="single" w:sz="8" w:space="0" w:color="000000"/>
            </w:tcBorders>
            <w:shd w:val="clear" w:color="auto" w:fill="auto"/>
            <w:vAlign w:val="center"/>
            <w:hideMark/>
          </w:tcPr>
          <w:p w:rsidR="005376D8" w:rsidRPr="00F96E5A" w:rsidRDefault="005376D8" w:rsidP="00751C68">
            <w:pPr>
              <w:spacing w:after="0" w:line="480" w:lineRule="auto"/>
              <w:jc w:val="center"/>
              <w:rPr>
                <w:rFonts w:ascii="Arial" w:eastAsia="Times New Roman" w:hAnsi="Arial" w:cs="Arial"/>
                <w:color w:val="000000"/>
                <w:sz w:val="18"/>
                <w:szCs w:val="18"/>
              </w:rPr>
            </w:pPr>
            <w:r w:rsidRPr="00F96E5A">
              <w:rPr>
                <w:rFonts w:ascii="Arial" w:eastAsia="Times New Roman" w:hAnsi="Arial" w:cs="Arial"/>
                <w:color w:val="000000"/>
                <w:sz w:val="18"/>
                <w:szCs w:val="18"/>
              </w:rPr>
              <w:t>Mean</w:t>
            </w:r>
          </w:p>
        </w:tc>
        <w:tc>
          <w:tcPr>
            <w:tcW w:w="667" w:type="dxa"/>
            <w:tcBorders>
              <w:top w:val="single" w:sz="8" w:space="0" w:color="000000"/>
              <w:left w:val="nil"/>
              <w:bottom w:val="single" w:sz="8" w:space="0" w:color="000000"/>
              <w:right w:val="single" w:sz="8" w:space="0" w:color="000000"/>
            </w:tcBorders>
            <w:shd w:val="clear" w:color="auto" w:fill="auto"/>
            <w:vAlign w:val="center"/>
            <w:hideMark/>
          </w:tcPr>
          <w:p w:rsidR="005376D8" w:rsidRPr="00F96E5A" w:rsidRDefault="005376D8" w:rsidP="00751C68">
            <w:pPr>
              <w:spacing w:after="0" w:line="480" w:lineRule="auto"/>
              <w:jc w:val="center"/>
              <w:rPr>
                <w:rFonts w:ascii="Arial" w:eastAsia="Times New Roman" w:hAnsi="Arial" w:cs="Arial"/>
                <w:color w:val="000000"/>
                <w:sz w:val="18"/>
                <w:szCs w:val="18"/>
              </w:rPr>
            </w:pPr>
            <w:r w:rsidRPr="00F96E5A">
              <w:rPr>
                <w:rFonts w:ascii="Arial" w:eastAsia="Times New Roman" w:hAnsi="Arial" w:cs="Arial"/>
                <w:color w:val="000000"/>
                <w:sz w:val="18"/>
                <w:szCs w:val="18"/>
              </w:rPr>
              <w:t>SD</w:t>
            </w:r>
          </w:p>
        </w:tc>
        <w:tc>
          <w:tcPr>
            <w:tcW w:w="807" w:type="dxa"/>
            <w:tcBorders>
              <w:top w:val="single" w:sz="8" w:space="0" w:color="000000"/>
              <w:left w:val="nil"/>
              <w:bottom w:val="single" w:sz="8" w:space="0" w:color="000000"/>
              <w:right w:val="single" w:sz="8" w:space="0" w:color="000000"/>
            </w:tcBorders>
            <w:shd w:val="clear" w:color="auto" w:fill="auto"/>
            <w:vAlign w:val="center"/>
            <w:hideMark/>
          </w:tcPr>
          <w:p w:rsidR="005376D8" w:rsidRPr="00F96E5A" w:rsidRDefault="005376D8" w:rsidP="00751C68">
            <w:pPr>
              <w:spacing w:after="0" w:line="480" w:lineRule="auto"/>
              <w:jc w:val="center"/>
              <w:rPr>
                <w:rFonts w:ascii="Arial" w:eastAsia="Times New Roman" w:hAnsi="Arial" w:cs="Arial"/>
                <w:color w:val="000000"/>
                <w:sz w:val="18"/>
                <w:szCs w:val="18"/>
              </w:rPr>
            </w:pPr>
            <w:r w:rsidRPr="00F96E5A">
              <w:rPr>
                <w:rFonts w:ascii="Arial" w:eastAsia="Times New Roman" w:hAnsi="Arial" w:cs="Arial"/>
                <w:color w:val="000000"/>
                <w:sz w:val="18"/>
                <w:szCs w:val="18"/>
              </w:rPr>
              <w:t>Median</w:t>
            </w:r>
          </w:p>
        </w:tc>
        <w:tc>
          <w:tcPr>
            <w:tcW w:w="667" w:type="dxa"/>
            <w:tcBorders>
              <w:top w:val="single" w:sz="8" w:space="0" w:color="000000"/>
              <w:left w:val="nil"/>
              <w:bottom w:val="single" w:sz="8" w:space="0" w:color="000000"/>
              <w:right w:val="single" w:sz="8" w:space="0" w:color="000000"/>
            </w:tcBorders>
            <w:shd w:val="clear" w:color="auto" w:fill="auto"/>
            <w:vAlign w:val="center"/>
            <w:hideMark/>
          </w:tcPr>
          <w:p w:rsidR="005376D8" w:rsidRPr="00F96E5A" w:rsidRDefault="005376D8" w:rsidP="00751C68">
            <w:pPr>
              <w:spacing w:after="0" w:line="480" w:lineRule="auto"/>
              <w:jc w:val="center"/>
              <w:rPr>
                <w:rFonts w:ascii="Arial" w:eastAsia="Times New Roman" w:hAnsi="Arial" w:cs="Arial"/>
                <w:color w:val="000000"/>
                <w:sz w:val="18"/>
                <w:szCs w:val="18"/>
              </w:rPr>
            </w:pPr>
            <w:r w:rsidRPr="00F96E5A">
              <w:rPr>
                <w:rFonts w:ascii="Arial" w:eastAsia="Times New Roman" w:hAnsi="Arial" w:cs="Arial"/>
                <w:color w:val="000000"/>
                <w:sz w:val="18"/>
                <w:szCs w:val="18"/>
              </w:rPr>
              <w:t>IQR</w:t>
            </w:r>
          </w:p>
        </w:tc>
        <w:tc>
          <w:tcPr>
            <w:tcW w:w="667" w:type="dxa"/>
            <w:tcBorders>
              <w:top w:val="single" w:sz="8" w:space="0" w:color="000000"/>
              <w:left w:val="nil"/>
              <w:bottom w:val="single" w:sz="8" w:space="0" w:color="000000"/>
              <w:right w:val="single" w:sz="8" w:space="0" w:color="000000"/>
            </w:tcBorders>
            <w:shd w:val="clear" w:color="auto" w:fill="auto"/>
            <w:vAlign w:val="center"/>
            <w:hideMark/>
          </w:tcPr>
          <w:p w:rsidR="005376D8" w:rsidRPr="00F96E5A" w:rsidRDefault="005376D8" w:rsidP="00751C68">
            <w:pPr>
              <w:spacing w:after="0" w:line="480" w:lineRule="auto"/>
              <w:jc w:val="center"/>
              <w:rPr>
                <w:rFonts w:ascii="Arial" w:eastAsia="Times New Roman" w:hAnsi="Arial" w:cs="Arial"/>
                <w:color w:val="000000"/>
                <w:sz w:val="18"/>
                <w:szCs w:val="18"/>
              </w:rPr>
            </w:pPr>
            <w:r w:rsidRPr="00F96E5A">
              <w:rPr>
                <w:rFonts w:ascii="Arial" w:eastAsia="Times New Roman" w:hAnsi="Arial" w:cs="Arial"/>
                <w:color w:val="000000"/>
                <w:sz w:val="18"/>
                <w:szCs w:val="18"/>
              </w:rPr>
              <w:t>Mean</w:t>
            </w:r>
          </w:p>
        </w:tc>
        <w:tc>
          <w:tcPr>
            <w:tcW w:w="667" w:type="dxa"/>
            <w:tcBorders>
              <w:top w:val="single" w:sz="8" w:space="0" w:color="000000"/>
              <w:left w:val="nil"/>
              <w:bottom w:val="single" w:sz="8" w:space="0" w:color="000000"/>
              <w:right w:val="single" w:sz="8" w:space="0" w:color="000000"/>
            </w:tcBorders>
            <w:shd w:val="clear" w:color="auto" w:fill="auto"/>
            <w:vAlign w:val="center"/>
            <w:hideMark/>
          </w:tcPr>
          <w:p w:rsidR="005376D8" w:rsidRPr="00F96E5A" w:rsidRDefault="005376D8" w:rsidP="00751C68">
            <w:pPr>
              <w:spacing w:after="0" w:line="480" w:lineRule="auto"/>
              <w:jc w:val="center"/>
              <w:rPr>
                <w:rFonts w:ascii="Arial" w:eastAsia="Times New Roman" w:hAnsi="Arial" w:cs="Arial"/>
                <w:color w:val="000000"/>
                <w:sz w:val="18"/>
                <w:szCs w:val="18"/>
              </w:rPr>
            </w:pPr>
            <w:r w:rsidRPr="00F96E5A">
              <w:rPr>
                <w:rFonts w:ascii="Arial" w:eastAsia="Times New Roman" w:hAnsi="Arial" w:cs="Arial"/>
                <w:color w:val="000000"/>
                <w:sz w:val="18"/>
                <w:szCs w:val="18"/>
              </w:rPr>
              <w:t>SD</w:t>
            </w:r>
          </w:p>
        </w:tc>
        <w:tc>
          <w:tcPr>
            <w:tcW w:w="807" w:type="dxa"/>
            <w:tcBorders>
              <w:top w:val="single" w:sz="8" w:space="0" w:color="000000"/>
              <w:left w:val="nil"/>
              <w:bottom w:val="single" w:sz="8" w:space="0" w:color="000000"/>
              <w:right w:val="single" w:sz="8" w:space="0" w:color="000000"/>
            </w:tcBorders>
            <w:shd w:val="clear" w:color="auto" w:fill="auto"/>
            <w:vAlign w:val="center"/>
            <w:hideMark/>
          </w:tcPr>
          <w:p w:rsidR="005376D8" w:rsidRPr="00F96E5A" w:rsidRDefault="005376D8" w:rsidP="00751C68">
            <w:pPr>
              <w:spacing w:after="0" w:line="480" w:lineRule="auto"/>
              <w:jc w:val="center"/>
              <w:rPr>
                <w:rFonts w:ascii="Arial" w:eastAsia="Times New Roman" w:hAnsi="Arial" w:cs="Arial"/>
                <w:color w:val="000000"/>
                <w:sz w:val="18"/>
                <w:szCs w:val="18"/>
              </w:rPr>
            </w:pPr>
            <w:r w:rsidRPr="00F96E5A">
              <w:rPr>
                <w:rFonts w:ascii="Arial" w:eastAsia="Times New Roman" w:hAnsi="Arial" w:cs="Arial"/>
                <w:color w:val="000000"/>
                <w:sz w:val="18"/>
                <w:szCs w:val="18"/>
              </w:rPr>
              <w:t>Median</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5376D8" w:rsidRPr="00F96E5A" w:rsidRDefault="005376D8" w:rsidP="00751C68">
            <w:pPr>
              <w:spacing w:after="0" w:line="480" w:lineRule="auto"/>
              <w:jc w:val="center"/>
              <w:rPr>
                <w:rFonts w:ascii="Arial" w:eastAsia="Times New Roman" w:hAnsi="Arial" w:cs="Arial"/>
                <w:color w:val="000000"/>
                <w:sz w:val="18"/>
                <w:szCs w:val="18"/>
              </w:rPr>
            </w:pPr>
            <w:r w:rsidRPr="00F96E5A">
              <w:rPr>
                <w:rFonts w:ascii="Arial" w:eastAsia="Times New Roman" w:hAnsi="Arial" w:cs="Arial"/>
                <w:color w:val="000000"/>
                <w:sz w:val="18"/>
                <w:szCs w:val="18"/>
              </w:rPr>
              <w:t>IQR</w:t>
            </w:r>
          </w:p>
        </w:tc>
      </w:tr>
      <w:tr w:rsidR="005376D8" w:rsidRPr="00F96E5A" w:rsidTr="00B72506">
        <w:trPr>
          <w:trHeight w:val="315"/>
        </w:trPr>
        <w:tc>
          <w:tcPr>
            <w:tcW w:w="1436" w:type="dxa"/>
            <w:tcBorders>
              <w:top w:val="nil"/>
              <w:left w:val="nil"/>
              <w:bottom w:val="nil"/>
              <w:right w:val="single" w:sz="8" w:space="0" w:color="000000"/>
            </w:tcBorders>
            <w:shd w:val="clear" w:color="auto" w:fill="auto"/>
            <w:hideMark/>
          </w:tcPr>
          <w:p w:rsidR="005376D8" w:rsidRPr="00F96E5A" w:rsidRDefault="005376D8" w:rsidP="00751C68">
            <w:pPr>
              <w:spacing w:after="0" w:line="480" w:lineRule="auto"/>
              <w:rPr>
                <w:rFonts w:ascii="Arial" w:eastAsia="Times New Roman" w:hAnsi="Arial" w:cs="Arial"/>
                <w:color w:val="000000"/>
                <w:sz w:val="18"/>
                <w:szCs w:val="18"/>
              </w:rPr>
            </w:pPr>
            <w:r w:rsidRPr="00F96E5A">
              <w:rPr>
                <w:rFonts w:ascii="Arial" w:eastAsia="Times New Roman" w:hAnsi="Arial" w:cs="Arial"/>
                <w:color w:val="000000"/>
                <w:sz w:val="18"/>
                <w:szCs w:val="18"/>
              </w:rPr>
              <w:t>matching, gain</w:t>
            </w:r>
          </w:p>
        </w:tc>
        <w:tc>
          <w:tcPr>
            <w:tcW w:w="666" w:type="dxa"/>
            <w:tcBorders>
              <w:top w:val="nil"/>
              <w:left w:val="nil"/>
              <w:bottom w:val="single" w:sz="8" w:space="0" w:color="000000"/>
              <w:right w:val="single" w:sz="8" w:space="0" w:color="000000"/>
            </w:tcBorders>
            <w:shd w:val="clear" w:color="auto" w:fill="auto"/>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-.13</w:t>
            </w:r>
          </w:p>
        </w:tc>
        <w:tc>
          <w:tcPr>
            <w:tcW w:w="498" w:type="dxa"/>
            <w:tcBorders>
              <w:top w:val="nil"/>
              <w:left w:val="nil"/>
              <w:bottom w:val="single" w:sz="8" w:space="0" w:color="000000"/>
              <w:right w:val="single" w:sz="8" w:space="0" w:color="000000"/>
            </w:tcBorders>
            <w:shd w:val="clear" w:color="auto" w:fill="auto"/>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.40</w:t>
            </w:r>
          </w:p>
        </w:tc>
        <w:tc>
          <w:tcPr>
            <w:tcW w:w="807" w:type="dxa"/>
            <w:tcBorders>
              <w:top w:val="nil"/>
              <w:left w:val="nil"/>
              <w:bottom w:val="single" w:sz="8" w:space="0" w:color="000000"/>
              <w:right w:val="single" w:sz="8" w:space="0" w:color="000000"/>
            </w:tcBorders>
            <w:shd w:val="clear" w:color="auto" w:fill="auto"/>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.00</w:t>
            </w:r>
          </w:p>
        </w:tc>
        <w:tc>
          <w:tcPr>
            <w:tcW w:w="560" w:type="dxa"/>
            <w:tcBorders>
              <w:top w:val="nil"/>
              <w:left w:val="nil"/>
              <w:bottom w:val="single" w:sz="8" w:space="0" w:color="000000"/>
              <w:right w:val="single" w:sz="8" w:space="0" w:color="000000"/>
            </w:tcBorders>
            <w:shd w:val="clear" w:color="auto" w:fill="auto"/>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.33</w:t>
            </w:r>
          </w:p>
        </w:tc>
        <w:tc>
          <w:tcPr>
            <w:tcW w:w="667" w:type="dxa"/>
            <w:tcBorders>
              <w:top w:val="nil"/>
              <w:left w:val="nil"/>
              <w:bottom w:val="single" w:sz="8" w:space="0" w:color="000000"/>
              <w:right w:val="single" w:sz="8" w:space="0" w:color="000000"/>
            </w:tcBorders>
            <w:shd w:val="clear" w:color="auto" w:fill="auto"/>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.05</w:t>
            </w:r>
          </w:p>
        </w:tc>
        <w:tc>
          <w:tcPr>
            <w:tcW w:w="667" w:type="dxa"/>
            <w:tcBorders>
              <w:top w:val="nil"/>
              <w:left w:val="nil"/>
              <w:bottom w:val="single" w:sz="8" w:space="0" w:color="000000"/>
              <w:right w:val="single" w:sz="8" w:space="0" w:color="000000"/>
            </w:tcBorders>
            <w:shd w:val="clear" w:color="auto" w:fill="auto"/>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.36</w:t>
            </w:r>
          </w:p>
        </w:tc>
        <w:tc>
          <w:tcPr>
            <w:tcW w:w="807" w:type="dxa"/>
            <w:tcBorders>
              <w:top w:val="nil"/>
              <w:left w:val="nil"/>
              <w:bottom w:val="single" w:sz="8" w:space="0" w:color="000000"/>
              <w:right w:val="single" w:sz="8" w:space="0" w:color="000000"/>
            </w:tcBorders>
            <w:shd w:val="clear" w:color="auto" w:fill="auto"/>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.00</w:t>
            </w:r>
          </w:p>
        </w:tc>
        <w:tc>
          <w:tcPr>
            <w:tcW w:w="667" w:type="dxa"/>
            <w:tcBorders>
              <w:top w:val="nil"/>
              <w:left w:val="nil"/>
              <w:bottom w:val="single" w:sz="8" w:space="0" w:color="000000"/>
              <w:right w:val="single" w:sz="8" w:space="0" w:color="000000"/>
            </w:tcBorders>
            <w:shd w:val="clear" w:color="auto" w:fill="auto"/>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.29</w:t>
            </w:r>
          </w:p>
        </w:tc>
        <w:tc>
          <w:tcPr>
            <w:tcW w:w="667" w:type="dxa"/>
            <w:tcBorders>
              <w:top w:val="nil"/>
              <w:left w:val="nil"/>
              <w:bottom w:val="single" w:sz="8" w:space="0" w:color="000000"/>
              <w:right w:val="single" w:sz="8" w:space="0" w:color="000000"/>
            </w:tcBorders>
            <w:shd w:val="clear" w:color="auto" w:fill="auto"/>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17.24</w:t>
            </w:r>
          </w:p>
        </w:tc>
        <w:tc>
          <w:tcPr>
            <w:tcW w:w="667" w:type="dxa"/>
            <w:tcBorders>
              <w:top w:val="nil"/>
              <w:left w:val="nil"/>
              <w:bottom w:val="single" w:sz="8" w:space="0" w:color="000000"/>
              <w:right w:val="single" w:sz="8" w:space="0" w:color="000000"/>
            </w:tcBorders>
            <w:shd w:val="clear" w:color="auto" w:fill="auto"/>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47.30</w:t>
            </w:r>
          </w:p>
        </w:tc>
        <w:tc>
          <w:tcPr>
            <w:tcW w:w="807" w:type="dxa"/>
            <w:tcBorders>
              <w:top w:val="nil"/>
              <w:left w:val="nil"/>
              <w:bottom w:val="single" w:sz="8" w:space="0" w:color="000000"/>
              <w:right w:val="single" w:sz="8" w:space="0" w:color="000000"/>
            </w:tcBorders>
            <w:shd w:val="clear" w:color="auto" w:fill="auto"/>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1.00</w:t>
            </w:r>
          </w:p>
        </w:tc>
        <w:tc>
          <w:tcPr>
            <w:tcW w:w="567" w:type="dxa"/>
            <w:tcBorders>
              <w:top w:val="nil"/>
              <w:left w:val="nil"/>
              <w:bottom w:val="single" w:sz="8" w:space="0" w:color="000000"/>
              <w:right w:val="single" w:sz="8" w:space="0" w:color="000000"/>
            </w:tcBorders>
            <w:shd w:val="clear" w:color="auto" w:fill="auto"/>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8.53</w:t>
            </w:r>
          </w:p>
        </w:tc>
      </w:tr>
      <w:tr w:rsidR="005376D8" w:rsidRPr="00F96E5A" w:rsidTr="00B72506">
        <w:trPr>
          <w:trHeight w:val="315"/>
        </w:trPr>
        <w:tc>
          <w:tcPr>
            <w:tcW w:w="1436" w:type="dxa"/>
            <w:tcBorders>
              <w:top w:val="nil"/>
              <w:left w:val="nil"/>
              <w:bottom w:val="nil"/>
              <w:right w:val="single" w:sz="8" w:space="0" w:color="000000"/>
            </w:tcBorders>
            <w:shd w:val="clear" w:color="000000" w:fill="F2F2F2"/>
            <w:hideMark/>
          </w:tcPr>
          <w:p w:rsidR="005376D8" w:rsidRPr="00F96E5A" w:rsidRDefault="005376D8" w:rsidP="00751C68">
            <w:pPr>
              <w:spacing w:after="0" w:line="480" w:lineRule="auto"/>
              <w:rPr>
                <w:rFonts w:ascii="Arial" w:eastAsia="Times New Roman" w:hAnsi="Arial" w:cs="Arial"/>
                <w:color w:val="000000"/>
                <w:sz w:val="18"/>
                <w:szCs w:val="18"/>
              </w:rPr>
            </w:pPr>
            <w:r w:rsidRPr="00F96E5A">
              <w:rPr>
                <w:rFonts w:ascii="Arial" w:eastAsia="Times New Roman" w:hAnsi="Arial" w:cs="Arial"/>
                <w:color w:val="000000"/>
                <w:sz w:val="18"/>
                <w:szCs w:val="18"/>
              </w:rPr>
              <w:t>m-stairs, gain</w:t>
            </w:r>
          </w:p>
        </w:tc>
        <w:tc>
          <w:tcPr>
            <w:tcW w:w="666" w:type="dxa"/>
            <w:tcBorders>
              <w:top w:val="nil"/>
              <w:left w:val="nil"/>
              <w:bottom w:val="single" w:sz="8" w:space="0" w:color="000000"/>
              <w:right w:val="single" w:sz="8" w:space="0" w:color="000000"/>
            </w:tcBorders>
            <w:shd w:val="clear" w:color="000000" w:fill="F2F2F2"/>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.35</w:t>
            </w:r>
          </w:p>
        </w:tc>
        <w:tc>
          <w:tcPr>
            <w:tcW w:w="498" w:type="dxa"/>
            <w:tcBorders>
              <w:top w:val="nil"/>
              <w:left w:val="nil"/>
              <w:bottom w:val="single" w:sz="8" w:space="0" w:color="000000"/>
              <w:right w:val="single" w:sz="8" w:space="0" w:color="000000"/>
            </w:tcBorders>
            <w:shd w:val="clear" w:color="000000" w:fill="F2F2F2"/>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.50</w:t>
            </w:r>
          </w:p>
        </w:tc>
        <w:tc>
          <w:tcPr>
            <w:tcW w:w="807" w:type="dxa"/>
            <w:tcBorders>
              <w:top w:val="nil"/>
              <w:left w:val="nil"/>
              <w:bottom w:val="single" w:sz="8" w:space="0" w:color="000000"/>
              <w:right w:val="single" w:sz="8" w:space="0" w:color="000000"/>
            </w:tcBorders>
            <w:shd w:val="clear" w:color="000000" w:fill="F2F2F2"/>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.21</w:t>
            </w:r>
          </w:p>
        </w:tc>
        <w:tc>
          <w:tcPr>
            <w:tcW w:w="560" w:type="dxa"/>
            <w:tcBorders>
              <w:top w:val="nil"/>
              <w:left w:val="nil"/>
              <w:bottom w:val="single" w:sz="8" w:space="0" w:color="000000"/>
              <w:right w:val="single" w:sz="8" w:space="0" w:color="000000"/>
            </w:tcBorders>
            <w:shd w:val="clear" w:color="000000" w:fill="F2F2F2"/>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.49</w:t>
            </w:r>
          </w:p>
        </w:tc>
        <w:tc>
          <w:tcPr>
            <w:tcW w:w="667" w:type="dxa"/>
            <w:tcBorders>
              <w:top w:val="nil"/>
              <w:left w:val="nil"/>
              <w:bottom w:val="single" w:sz="8" w:space="0" w:color="000000"/>
              <w:right w:val="single" w:sz="8" w:space="0" w:color="000000"/>
            </w:tcBorders>
            <w:shd w:val="clear" w:color="000000" w:fill="F2F2F2"/>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68.53</w:t>
            </w:r>
          </w:p>
        </w:tc>
        <w:tc>
          <w:tcPr>
            <w:tcW w:w="667" w:type="dxa"/>
            <w:tcBorders>
              <w:top w:val="nil"/>
              <w:left w:val="nil"/>
              <w:bottom w:val="single" w:sz="8" w:space="0" w:color="000000"/>
              <w:right w:val="single" w:sz="8" w:space="0" w:color="000000"/>
            </w:tcBorders>
            <w:shd w:val="clear" w:color="000000" w:fill="F2F2F2"/>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319.7</w:t>
            </w:r>
          </w:p>
        </w:tc>
        <w:tc>
          <w:tcPr>
            <w:tcW w:w="807" w:type="dxa"/>
            <w:tcBorders>
              <w:top w:val="nil"/>
              <w:left w:val="nil"/>
              <w:bottom w:val="single" w:sz="8" w:space="0" w:color="000000"/>
              <w:right w:val="single" w:sz="8" w:space="0" w:color="000000"/>
            </w:tcBorders>
            <w:shd w:val="clear" w:color="000000" w:fill="F2F2F2"/>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1.16</w:t>
            </w:r>
          </w:p>
        </w:tc>
        <w:tc>
          <w:tcPr>
            <w:tcW w:w="667" w:type="dxa"/>
            <w:tcBorders>
              <w:top w:val="nil"/>
              <w:left w:val="nil"/>
              <w:bottom w:val="single" w:sz="8" w:space="0" w:color="000000"/>
              <w:right w:val="single" w:sz="8" w:space="0" w:color="000000"/>
            </w:tcBorders>
            <w:shd w:val="clear" w:color="000000" w:fill="F2F2F2"/>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15.63</w:t>
            </w:r>
          </w:p>
        </w:tc>
        <w:tc>
          <w:tcPr>
            <w:tcW w:w="667" w:type="dxa"/>
            <w:tcBorders>
              <w:top w:val="nil"/>
              <w:left w:val="nil"/>
              <w:bottom w:val="single" w:sz="8" w:space="0" w:color="000000"/>
              <w:right w:val="single" w:sz="8" w:space="0" w:color="000000"/>
            </w:tcBorders>
            <w:shd w:val="clear" w:color="000000" w:fill="F2F2F2"/>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.30</w:t>
            </w:r>
          </w:p>
        </w:tc>
        <w:tc>
          <w:tcPr>
            <w:tcW w:w="667" w:type="dxa"/>
            <w:tcBorders>
              <w:top w:val="nil"/>
              <w:left w:val="nil"/>
              <w:bottom w:val="single" w:sz="8" w:space="0" w:color="000000"/>
              <w:right w:val="single" w:sz="8" w:space="0" w:color="000000"/>
            </w:tcBorders>
            <w:shd w:val="clear" w:color="000000" w:fill="F2F2F2"/>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.34</w:t>
            </w:r>
          </w:p>
        </w:tc>
        <w:tc>
          <w:tcPr>
            <w:tcW w:w="807" w:type="dxa"/>
            <w:tcBorders>
              <w:top w:val="nil"/>
              <w:left w:val="nil"/>
              <w:bottom w:val="single" w:sz="8" w:space="0" w:color="000000"/>
              <w:right w:val="single" w:sz="8" w:space="0" w:color="000000"/>
            </w:tcBorders>
            <w:shd w:val="clear" w:color="000000" w:fill="F2F2F2"/>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.14</w:t>
            </w:r>
          </w:p>
        </w:tc>
        <w:tc>
          <w:tcPr>
            <w:tcW w:w="567" w:type="dxa"/>
            <w:tcBorders>
              <w:top w:val="nil"/>
              <w:left w:val="nil"/>
              <w:bottom w:val="single" w:sz="8" w:space="0" w:color="000000"/>
              <w:right w:val="single" w:sz="8" w:space="0" w:color="000000"/>
            </w:tcBorders>
            <w:shd w:val="clear" w:color="000000" w:fill="F2F2F2"/>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.38</w:t>
            </w:r>
          </w:p>
        </w:tc>
      </w:tr>
      <w:tr w:rsidR="005376D8" w:rsidRPr="00F96E5A" w:rsidTr="00B72506">
        <w:trPr>
          <w:trHeight w:val="315"/>
        </w:trPr>
        <w:tc>
          <w:tcPr>
            <w:tcW w:w="1436" w:type="dxa"/>
            <w:tcBorders>
              <w:top w:val="nil"/>
              <w:left w:val="nil"/>
              <w:bottom w:val="nil"/>
              <w:right w:val="single" w:sz="8" w:space="0" w:color="000000"/>
            </w:tcBorders>
            <w:shd w:val="clear" w:color="auto" w:fill="auto"/>
            <w:hideMark/>
          </w:tcPr>
          <w:p w:rsidR="005376D8" w:rsidRPr="00F96E5A" w:rsidRDefault="005376D8" w:rsidP="00751C68">
            <w:pPr>
              <w:spacing w:after="0" w:line="480" w:lineRule="auto"/>
              <w:rPr>
                <w:rFonts w:ascii="Arial" w:eastAsia="Times New Roman" w:hAnsi="Arial" w:cs="Arial"/>
                <w:color w:val="000000"/>
                <w:sz w:val="18"/>
                <w:szCs w:val="18"/>
              </w:rPr>
            </w:pPr>
            <w:r w:rsidRPr="00F96E5A">
              <w:rPr>
                <w:rFonts w:ascii="Arial" w:eastAsia="Times New Roman" w:hAnsi="Arial" w:cs="Arial"/>
                <w:color w:val="000000"/>
                <w:sz w:val="18"/>
                <w:szCs w:val="18"/>
              </w:rPr>
              <w:t>titration, gain</w:t>
            </w:r>
          </w:p>
        </w:tc>
        <w:tc>
          <w:tcPr>
            <w:tcW w:w="666" w:type="dxa"/>
            <w:tcBorders>
              <w:top w:val="nil"/>
              <w:left w:val="nil"/>
              <w:bottom w:val="single" w:sz="8" w:space="0" w:color="000000"/>
              <w:right w:val="single" w:sz="8" w:space="0" w:color="000000"/>
            </w:tcBorders>
            <w:shd w:val="clear" w:color="auto" w:fill="auto"/>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.18</w:t>
            </w:r>
          </w:p>
        </w:tc>
        <w:tc>
          <w:tcPr>
            <w:tcW w:w="498" w:type="dxa"/>
            <w:tcBorders>
              <w:top w:val="nil"/>
              <w:left w:val="nil"/>
              <w:bottom w:val="single" w:sz="8" w:space="0" w:color="000000"/>
              <w:right w:val="single" w:sz="8" w:space="0" w:color="000000"/>
            </w:tcBorders>
            <w:shd w:val="clear" w:color="auto" w:fill="auto"/>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.27</w:t>
            </w:r>
          </w:p>
        </w:tc>
        <w:tc>
          <w:tcPr>
            <w:tcW w:w="807" w:type="dxa"/>
            <w:tcBorders>
              <w:top w:val="nil"/>
              <w:left w:val="nil"/>
              <w:bottom w:val="single" w:sz="8" w:space="0" w:color="000000"/>
              <w:right w:val="single" w:sz="8" w:space="0" w:color="000000"/>
            </w:tcBorders>
            <w:shd w:val="clear" w:color="auto" w:fill="auto"/>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.05</w:t>
            </w:r>
          </w:p>
        </w:tc>
        <w:tc>
          <w:tcPr>
            <w:tcW w:w="560" w:type="dxa"/>
            <w:tcBorders>
              <w:top w:val="nil"/>
              <w:left w:val="nil"/>
              <w:bottom w:val="single" w:sz="8" w:space="0" w:color="000000"/>
              <w:right w:val="single" w:sz="8" w:space="0" w:color="000000"/>
            </w:tcBorders>
            <w:shd w:val="clear" w:color="auto" w:fill="auto"/>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.35</w:t>
            </w:r>
          </w:p>
        </w:tc>
        <w:tc>
          <w:tcPr>
            <w:tcW w:w="667" w:type="dxa"/>
            <w:tcBorders>
              <w:top w:val="nil"/>
              <w:left w:val="nil"/>
              <w:bottom w:val="single" w:sz="8" w:space="0" w:color="000000"/>
              <w:right w:val="single" w:sz="8" w:space="0" w:color="000000"/>
            </w:tcBorders>
            <w:shd w:val="clear" w:color="auto" w:fill="auto"/>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1.35</w:t>
            </w:r>
          </w:p>
        </w:tc>
        <w:tc>
          <w:tcPr>
            <w:tcW w:w="667" w:type="dxa"/>
            <w:tcBorders>
              <w:top w:val="nil"/>
              <w:left w:val="nil"/>
              <w:bottom w:val="single" w:sz="8" w:space="0" w:color="000000"/>
              <w:right w:val="single" w:sz="8" w:space="0" w:color="000000"/>
            </w:tcBorders>
            <w:shd w:val="clear" w:color="auto" w:fill="auto"/>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3.62</w:t>
            </w:r>
          </w:p>
        </w:tc>
        <w:tc>
          <w:tcPr>
            <w:tcW w:w="807" w:type="dxa"/>
            <w:tcBorders>
              <w:top w:val="nil"/>
              <w:left w:val="nil"/>
              <w:bottom w:val="single" w:sz="8" w:space="0" w:color="000000"/>
              <w:right w:val="single" w:sz="8" w:space="0" w:color="000000"/>
            </w:tcBorders>
            <w:shd w:val="clear" w:color="auto" w:fill="auto"/>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.31</w:t>
            </w:r>
          </w:p>
        </w:tc>
        <w:tc>
          <w:tcPr>
            <w:tcW w:w="667" w:type="dxa"/>
            <w:tcBorders>
              <w:top w:val="nil"/>
              <w:left w:val="nil"/>
              <w:bottom w:val="single" w:sz="8" w:space="0" w:color="000000"/>
              <w:right w:val="single" w:sz="8" w:space="0" w:color="000000"/>
            </w:tcBorders>
            <w:shd w:val="clear" w:color="auto" w:fill="auto"/>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.69</w:t>
            </w:r>
          </w:p>
        </w:tc>
        <w:tc>
          <w:tcPr>
            <w:tcW w:w="667" w:type="dxa"/>
            <w:tcBorders>
              <w:top w:val="nil"/>
              <w:left w:val="nil"/>
              <w:bottom w:val="single" w:sz="8" w:space="0" w:color="000000"/>
              <w:right w:val="single" w:sz="8" w:space="0" w:color="000000"/>
            </w:tcBorders>
            <w:shd w:val="clear" w:color="auto" w:fill="auto"/>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.51</w:t>
            </w:r>
          </w:p>
        </w:tc>
        <w:tc>
          <w:tcPr>
            <w:tcW w:w="667" w:type="dxa"/>
            <w:tcBorders>
              <w:top w:val="nil"/>
              <w:left w:val="nil"/>
              <w:bottom w:val="single" w:sz="8" w:space="0" w:color="000000"/>
              <w:right w:val="single" w:sz="8" w:space="0" w:color="000000"/>
            </w:tcBorders>
            <w:shd w:val="clear" w:color="auto" w:fill="auto"/>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.36</w:t>
            </w:r>
          </w:p>
        </w:tc>
        <w:tc>
          <w:tcPr>
            <w:tcW w:w="807" w:type="dxa"/>
            <w:tcBorders>
              <w:top w:val="nil"/>
              <w:left w:val="nil"/>
              <w:bottom w:val="single" w:sz="8" w:space="0" w:color="000000"/>
              <w:right w:val="single" w:sz="8" w:space="0" w:color="000000"/>
            </w:tcBorders>
            <w:shd w:val="clear" w:color="auto" w:fill="auto"/>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.41</w:t>
            </w:r>
          </w:p>
        </w:tc>
        <w:tc>
          <w:tcPr>
            <w:tcW w:w="567" w:type="dxa"/>
            <w:tcBorders>
              <w:top w:val="nil"/>
              <w:left w:val="nil"/>
              <w:bottom w:val="single" w:sz="8" w:space="0" w:color="000000"/>
              <w:right w:val="single" w:sz="8" w:space="0" w:color="000000"/>
            </w:tcBorders>
            <w:shd w:val="clear" w:color="auto" w:fill="auto"/>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.39</w:t>
            </w:r>
          </w:p>
        </w:tc>
      </w:tr>
      <w:tr w:rsidR="005376D8" w:rsidRPr="00F96E5A" w:rsidTr="00B72506">
        <w:trPr>
          <w:trHeight w:val="315"/>
        </w:trPr>
        <w:tc>
          <w:tcPr>
            <w:tcW w:w="1436" w:type="dxa"/>
            <w:tcBorders>
              <w:top w:val="nil"/>
              <w:left w:val="nil"/>
              <w:bottom w:val="nil"/>
              <w:right w:val="single" w:sz="8" w:space="0" w:color="000000"/>
            </w:tcBorders>
            <w:shd w:val="clear" w:color="000000" w:fill="F2F2F2"/>
            <w:hideMark/>
          </w:tcPr>
          <w:p w:rsidR="005376D8" w:rsidRPr="00F96E5A" w:rsidRDefault="005376D8" w:rsidP="00751C68">
            <w:pPr>
              <w:spacing w:after="0" w:line="480" w:lineRule="auto"/>
              <w:rPr>
                <w:rFonts w:ascii="Arial" w:eastAsia="Times New Roman" w:hAnsi="Arial" w:cs="Arial"/>
                <w:color w:val="000000"/>
                <w:sz w:val="18"/>
                <w:szCs w:val="18"/>
              </w:rPr>
            </w:pPr>
            <w:r w:rsidRPr="00F96E5A">
              <w:rPr>
                <w:rFonts w:ascii="Arial" w:eastAsia="Times New Roman" w:hAnsi="Arial" w:cs="Arial"/>
                <w:color w:val="000000"/>
                <w:sz w:val="18"/>
                <w:szCs w:val="18"/>
              </w:rPr>
              <w:t>matching, loss</w:t>
            </w:r>
          </w:p>
        </w:tc>
        <w:tc>
          <w:tcPr>
            <w:tcW w:w="666" w:type="dxa"/>
            <w:tcBorders>
              <w:top w:val="nil"/>
              <w:left w:val="nil"/>
              <w:bottom w:val="single" w:sz="8" w:space="0" w:color="000000"/>
              <w:right w:val="single" w:sz="8" w:space="0" w:color="000000"/>
            </w:tcBorders>
            <w:shd w:val="clear" w:color="000000" w:fill="F2F2F2"/>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-.02</w:t>
            </w:r>
          </w:p>
        </w:tc>
        <w:tc>
          <w:tcPr>
            <w:tcW w:w="498" w:type="dxa"/>
            <w:tcBorders>
              <w:top w:val="nil"/>
              <w:left w:val="nil"/>
              <w:bottom w:val="single" w:sz="8" w:space="0" w:color="000000"/>
              <w:right w:val="single" w:sz="8" w:space="0" w:color="000000"/>
            </w:tcBorders>
            <w:shd w:val="clear" w:color="000000" w:fill="F2F2F2"/>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.25</w:t>
            </w:r>
          </w:p>
        </w:tc>
        <w:tc>
          <w:tcPr>
            <w:tcW w:w="807" w:type="dxa"/>
            <w:tcBorders>
              <w:top w:val="nil"/>
              <w:left w:val="nil"/>
              <w:bottom w:val="single" w:sz="8" w:space="0" w:color="000000"/>
              <w:right w:val="single" w:sz="8" w:space="0" w:color="000000"/>
            </w:tcBorders>
            <w:shd w:val="clear" w:color="000000" w:fill="F2F2F2"/>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.00</w:t>
            </w:r>
          </w:p>
        </w:tc>
        <w:tc>
          <w:tcPr>
            <w:tcW w:w="560" w:type="dxa"/>
            <w:tcBorders>
              <w:top w:val="nil"/>
              <w:left w:val="nil"/>
              <w:bottom w:val="single" w:sz="8" w:space="0" w:color="000000"/>
              <w:right w:val="single" w:sz="8" w:space="0" w:color="000000"/>
            </w:tcBorders>
            <w:shd w:val="clear" w:color="000000" w:fill="F2F2F2"/>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.20</w:t>
            </w:r>
          </w:p>
        </w:tc>
        <w:tc>
          <w:tcPr>
            <w:tcW w:w="667" w:type="dxa"/>
            <w:tcBorders>
              <w:top w:val="nil"/>
              <w:left w:val="nil"/>
              <w:bottom w:val="single" w:sz="8" w:space="0" w:color="000000"/>
              <w:right w:val="single" w:sz="8" w:space="0" w:color="000000"/>
            </w:tcBorders>
            <w:shd w:val="clear" w:color="000000" w:fill="F2F2F2"/>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.08</w:t>
            </w:r>
          </w:p>
        </w:tc>
        <w:tc>
          <w:tcPr>
            <w:tcW w:w="667" w:type="dxa"/>
            <w:tcBorders>
              <w:top w:val="nil"/>
              <w:left w:val="nil"/>
              <w:bottom w:val="single" w:sz="8" w:space="0" w:color="000000"/>
              <w:right w:val="single" w:sz="8" w:space="0" w:color="000000"/>
            </w:tcBorders>
            <w:shd w:val="clear" w:color="000000" w:fill="F2F2F2"/>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.30</w:t>
            </w:r>
          </w:p>
        </w:tc>
        <w:tc>
          <w:tcPr>
            <w:tcW w:w="807" w:type="dxa"/>
            <w:tcBorders>
              <w:top w:val="nil"/>
              <w:left w:val="nil"/>
              <w:bottom w:val="single" w:sz="8" w:space="0" w:color="000000"/>
              <w:right w:val="single" w:sz="8" w:space="0" w:color="000000"/>
            </w:tcBorders>
            <w:shd w:val="clear" w:color="000000" w:fill="F2F2F2"/>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.00</w:t>
            </w:r>
          </w:p>
        </w:tc>
        <w:tc>
          <w:tcPr>
            <w:tcW w:w="667" w:type="dxa"/>
            <w:tcBorders>
              <w:top w:val="nil"/>
              <w:left w:val="nil"/>
              <w:bottom w:val="single" w:sz="8" w:space="0" w:color="000000"/>
              <w:right w:val="single" w:sz="8" w:space="0" w:color="000000"/>
            </w:tcBorders>
            <w:shd w:val="clear" w:color="000000" w:fill="F2F2F2"/>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.21</w:t>
            </w:r>
          </w:p>
        </w:tc>
        <w:tc>
          <w:tcPr>
            <w:tcW w:w="667" w:type="dxa"/>
            <w:tcBorders>
              <w:top w:val="nil"/>
              <w:left w:val="nil"/>
              <w:bottom w:val="single" w:sz="8" w:space="0" w:color="000000"/>
              <w:right w:val="single" w:sz="8" w:space="0" w:color="000000"/>
            </w:tcBorders>
            <w:shd w:val="clear" w:color="000000" w:fill="F2F2F2"/>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8.56</w:t>
            </w:r>
          </w:p>
        </w:tc>
        <w:tc>
          <w:tcPr>
            <w:tcW w:w="667" w:type="dxa"/>
            <w:tcBorders>
              <w:top w:val="nil"/>
              <w:left w:val="nil"/>
              <w:bottom w:val="single" w:sz="8" w:space="0" w:color="000000"/>
              <w:right w:val="single" w:sz="8" w:space="0" w:color="000000"/>
            </w:tcBorders>
            <w:shd w:val="clear" w:color="000000" w:fill="F2F2F2"/>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50.35</w:t>
            </w:r>
          </w:p>
        </w:tc>
        <w:tc>
          <w:tcPr>
            <w:tcW w:w="807" w:type="dxa"/>
            <w:tcBorders>
              <w:top w:val="nil"/>
              <w:left w:val="nil"/>
              <w:bottom w:val="single" w:sz="8" w:space="0" w:color="000000"/>
              <w:right w:val="single" w:sz="8" w:space="0" w:color="000000"/>
            </w:tcBorders>
            <w:shd w:val="clear" w:color="000000" w:fill="F2F2F2"/>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1.00</w:t>
            </w:r>
          </w:p>
        </w:tc>
        <w:tc>
          <w:tcPr>
            <w:tcW w:w="567" w:type="dxa"/>
            <w:tcBorders>
              <w:top w:val="nil"/>
              <w:left w:val="nil"/>
              <w:bottom w:val="single" w:sz="8" w:space="0" w:color="000000"/>
              <w:right w:val="single" w:sz="8" w:space="0" w:color="000000"/>
            </w:tcBorders>
            <w:shd w:val="clear" w:color="000000" w:fill="F2F2F2"/>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1.87</w:t>
            </w:r>
          </w:p>
        </w:tc>
      </w:tr>
      <w:tr w:rsidR="005376D8" w:rsidRPr="00F96E5A" w:rsidTr="00B72506">
        <w:trPr>
          <w:trHeight w:val="315"/>
        </w:trPr>
        <w:tc>
          <w:tcPr>
            <w:tcW w:w="1436" w:type="dxa"/>
            <w:tcBorders>
              <w:top w:val="nil"/>
              <w:left w:val="nil"/>
              <w:bottom w:val="nil"/>
              <w:right w:val="single" w:sz="8" w:space="0" w:color="000000"/>
            </w:tcBorders>
            <w:shd w:val="clear" w:color="auto" w:fill="auto"/>
            <w:hideMark/>
          </w:tcPr>
          <w:p w:rsidR="005376D8" w:rsidRPr="00F96E5A" w:rsidRDefault="005376D8" w:rsidP="00751C68">
            <w:pPr>
              <w:spacing w:after="0" w:line="480" w:lineRule="auto"/>
              <w:rPr>
                <w:rFonts w:ascii="Arial" w:eastAsia="Times New Roman" w:hAnsi="Arial" w:cs="Arial"/>
                <w:color w:val="000000"/>
                <w:sz w:val="18"/>
                <w:szCs w:val="18"/>
              </w:rPr>
            </w:pPr>
            <w:r w:rsidRPr="00F96E5A">
              <w:rPr>
                <w:rFonts w:ascii="Arial" w:eastAsia="Times New Roman" w:hAnsi="Arial" w:cs="Arial"/>
                <w:color w:val="000000"/>
                <w:sz w:val="18"/>
                <w:szCs w:val="18"/>
              </w:rPr>
              <w:t>m-stairs, loss</w:t>
            </w:r>
          </w:p>
        </w:tc>
        <w:tc>
          <w:tcPr>
            <w:tcW w:w="666" w:type="dxa"/>
            <w:tcBorders>
              <w:top w:val="nil"/>
              <w:left w:val="nil"/>
              <w:bottom w:val="single" w:sz="8" w:space="0" w:color="000000"/>
              <w:right w:val="single" w:sz="8" w:space="0" w:color="000000"/>
            </w:tcBorders>
            <w:shd w:val="clear" w:color="auto" w:fill="auto"/>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.11</w:t>
            </w:r>
          </w:p>
        </w:tc>
        <w:tc>
          <w:tcPr>
            <w:tcW w:w="498" w:type="dxa"/>
            <w:tcBorders>
              <w:top w:val="nil"/>
              <w:left w:val="nil"/>
              <w:bottom w:val="single" w:sz="8" w:space="0" w:color="000000"/>
              <w:right w:val="single" w:sz="8" w:space="0" w:color="000000"/>
            </w:tcBorders>
            <w:shd w:val="clear" w:color="auto" w:fill="auto"/>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.29</w:t>
            </w:r>
          </w:p>
        </w:tc>
        <w:tc>
          <w:tcPr>
            <w:tcW w:w="807" w:type="dxa"/>
            <w:tcBorders>
              <w:top w:val="nil"/>
              <w:left w:val="nil"/>
              <w:bottom w:val="single" w:sz="8" w:space="0" w:color="000000"/>
              <w:right w:val="single" w:sz="8" w:space="0" w:color="000000"/>
            </w:tcBorders>
            <w:shd w:val="clear" w:color="auto" w:fill="auto"/>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.02</w:t>
            </w:r>
          </w:p>
        </w:tc>
        <w:tc>
          <w:tcPr>
            <w:tcW w:w="560" w:type="dxa"/>
            <w:tcBorders>
              <w:top w:val="nil"/>
              <w:left w:val="nil"/>
              <w:bottom w:val="single" w:sz="8" w:space="0" w:color="000000"/>
              <w:right w:val="single" w:sz="8" w:space="0" w:color="000000"/>
            </w:tcBorders>
            <w:shd w:val="clear" w:color="auto" w:fill="auto"/>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.08</w:t>
            </w:r>
          </w:p>
        </w:tc>
        <w:tc>
          <w:tcPr>
            <w:tcW w:w="667" w:type="dxa"/>
            <w:tcBorders>
              <w:top w:val="nil"/>
              <w:left w:val="nil"/>
              <w:bottom w:val="single" w:sz="8" w:space="0" w:color="000000"/>
              <w:right w:val="single" w:sz="8" w:space="0" w:color="000000"/>
            </w:tcBorders>
            <w:shd w:val="clear" w:color="auto" w:fill="auto"/>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3.53</w:t>
            </w:r>
          </w:p>
        </w:tc>
        <w:tc>
          <w:tcPr>
            <w:tcW w:w="667" w:type="dxa"/>
            <w:tcBorders>
              <w:top w:val="nil"/>
              <w:left w:val="nil"/>
              <w:bottom w:val="single" w:sz="8" w:space="0" w:color="000000"/>
              <w:right w:val="single" w:sz="8" w:space="0" w:color="000000"/>
            </w:tcBorders>
            <w:shd w:val="clear" w:color="auto" w:fill="auto"/>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15.22</w:t>
            </w:r>
          </w:p>
        </w:tc>
        <w:tc>
          <w:tcPr>
            <w:tcW w:w="807" w:type="dxa"/>
            <w:tcBorders>
              <w:top w:val="nil"/>
              <w:left w:val="nil"/>
              <w:bottom w:val="single" w:sz="8" w:space="0" w:color="000000"/>
              <w:right w:val="single" w:sz="8" w:space="0" w:color="000000"/>
            </w:tcBorders>
            <w:shd w:val="clear" w:color="auto" w:fill="auto"/>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.03</w:t>
            </w:r>
          </w:p>
        </w:tc>
        <w:tc>
          <w:tcPr>
            <w:tcW w:w="667" w:type="dxa"/>
            <w:tcBorders>
              <w:top w:val="nil"/>
              <w:left w:val="nil"/>
              <w:bottom w:val="single" w:sz="8" w:space="0" w:color="000000"/>
              <w:right w:val="single" w:sz="8" w:space="0" w:color="000000"/>
            </w:tcBorders>
            <w:shd w:val="clear" w:color="auto" w:fill="auto"/>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.19</w:t>
            </w:r>
          </w:p>
        </w:tc>
        <w:tc>
          <w:tcPr>
            <w:tcW w:w="667" w:type="dxa"/>
            <w:tcBorders>
              <w:top w:val="nil"/>
              <w:left w:val="nil"/>
              <w:bottom w:val="single" w:sz="8" w:space="0" w:color="000000"/>
              <w:right w:val="single" w:sz="8" w:space="0" w:color="000000"/>
            </w:tcBorders>
            <w:shd w:val="clear" w:color="auto" w:fill="auto"/>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.73</w:t>
            </w:r>
          </w:p>
        </w:tc>
        <w:tc>
          <w:tcPr>
            <w:tcW w:w="667" w:type="dxa"/>
            <w:tcBorders>
              <w:top w:val="nil"/>
              <w:left w:val="nil"/>
              <w:bottom w:val="single" w:sz="8" w:space="0" w:color="000000"/>
              <w:right w:val="single" w:sz="8" w:space="0" w:color="000000"/>
            </w:tcBorders>
            <w:shd w:val="clear" w:color="auto" w:fill="auto"/>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.56</w:t>
            </w:r>
          </w:p>
        </w:tc>
        <w:tc>
          <w:tcPr>
            <w:tcW w:w="807" w:type="dxa"/>
            <w:tcBorders>
              <w:top w:val="nil"/>
              <w:left w:val="nil"/>
              <w:bottom w:val="single" w:sz="8" w:space="0" w:color="000000"/>
              <w:right w:val="single" w:sz="8" w:space="0" w:color="000000"/>
            </w:tcBorders>
            <w:shd w:val="clear" w:color="auto" w:fill="auto"/>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.72</w:t>
            </w:r>
          </w:p>
        </w:tc>
        <w:tc>
          <w:tcPr>
            <w:tcW w:w="567" w:type="dxa"/>
            <w:tcBorders>
              <w:top w:val="nil"/>
              <w:left w:val="nil"/>
              <w:bottom w:val="single" w:sz="8" w:space="0" w:color="000000"/>
              <w:right w:val="single" w:sz="8" w:space="0" w:color="000000"/>
            </w:tcBorders>
            <w:shd w:val="clear" w:color="auto" w:fill="auto"/>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.67</w:t>
            </w:r>
          </w:p>
        </w:tc>
      </w:tr>
      <w:tr w:rsidR="005376D8" w:rsidRPr="00F96E5A" w:rsidTr="00B72506">
        <w:trPr>
          <w:trHeight w:val="315"/>
        </w:trPr>
        <w:tc>
          <w:tcPr>
            <w:tcW w:w="1436" w:type="dxa"/>
            <w:tcBorders>
              <w:top w:val="nil"/>
              <w:left w:val="nil"/>
              <w:bottom w:val="single" w:sz="8" w:space="0" w:color="000000"/>
              <w:right w:val="single" w:sz="8" w:space="0" w:color="000000"/>
            </w:tcBorders>
            <w:shd w:val="clear" w:color="000000" w:fill="F2F2F2"/>
            <w:hideMark/>
          </w:tcPr>
          <w:p w:rsidR="005376D8" w:rsidRPr="00F96E5A" w:rsidRDefault="005376D8" w:rsidP="00751C68">
            <w:pPr>
              <w:spacing w:after="0" w:line="480" w:lineRule="auto"/>
              <w:rPr>
                <w:rFonts w:ascii="Arial" w:eastAsia="Times New Roman" w:hAnsi="Arial" w:cs="Arial"/>
                <w:color w:val="000000"/>
                <w:sz w:val="18"/>
                <w:szCs w:val="18"/>
              </w:rPr>
            </w:pPr>
            <w:r w:rsidRPr="00F96E5A">
              <w:rPr>
                <w:rFonts w:ascii="Arial" w:eastAsia="Times New Roman" w:hAnsi="Arial" w:cs="Arial"/>
                <w:color w:val="000000"/>
                <w:sz w:val="18"/>
                <w:szCs w:val="18"/>
              </w:rPr>
              <w:t>titration, loss</w:t>
            </w:r>
          </w:p>
        </w:tc>
        <w:tc>
          <w:tcPr>
            <w:tcW w:w="666" w:type="dxa"/>
            <w:tcBorders>
              <w:top w:val="nil"/>
              <w:left w:val="nil"/>
              <w:bottom w:val="single" w:sz="8" w:space="0" w:color="000000"/>
              <w:right w:val="single" w:sz="8" w:space="0" w:color="000000"/>
            </w:tcBorders>
            <w:shd w:val="clear" w:color="000000" w:fill="F2F2F2"/>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.04</w:t>
            </w:r>
          </w:p>
        </w:tc>
        <w:tc>
          <w:tcPr>
            <w:tcW w:w="498" w:type="dxa"/>
            <w:tcBorders>
              <w:top w:val="nil"/>
              <w:left w:val="nil"/>
              <w:bottom w:val="single" w:sz="8" w:space="0" w:color="000000"/>
              <w:right w:val="single" w:sz="8" w:space="0" w:color="000000"/>
            </w:tcBorders>
            <w:shd w:val="clear" w:color="000000" w:fill="F2F2F2"/>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.22</w:t>
            </w:r>
          </w:p>
        </w:tc>
        <w:tc>
          <w:tcPr>
            <w:tcW w:w="807" w:type="dxa"/>
            <w:tcBorders>
              <w:top w:val="nil"/>
              <w:left w:val="nil"/>
              <w:bottom w:val="single" w:sz="8" w:space="0" w:color="000000"/>
              <w:right w:val="single" w:sz="8" w:space="0" w:color="000000"/>
            </w:tcBorders>
            <w:shd w:val="clear" w:color="000000" w:fill="F2F2F2"/>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.00</w:t>
            </w:r>
          </w:p>
        </w:tc>
        <w:tc>
          <w:tcPr>
            <w:tcW w:w="560" w:type="dxa"/>
            <w:tcBorders>
              <w:top w:val="nil"/>
              <w:left w:val="nil"/>
              <w:bottom w:val="single" w:sz="8" w:space="0" w:color="000000"/>
              <w:right w:val="single" w:sz="8" w:space="0" w:color="000000"/>
            </w:tcBorders>
            <w:shd w:val="clear" w:color="000000" w:fill="F2F2F2"/>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.05</w:t>
            </w:r>
          </w:p>
        </w:tc>
        <w:tc>
          <w:tcPr>
            <w:tcW w:w="667" w:type="dxa"/>
            <w:tcBorders>
              <w:top w:val="nil"/>
              <w:left w:val="nil"/>
              <w:bottom w:val="single" w:sz="8" w:space="0" w:color="000000"/>
              <w:right w:val="single" w:sz="8" w:space="0" w:color="000000"/>
            </w:tcBorders>
            <w:shd w:val="clear" w:color="000000" w:fill="F2F2F2"/>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9.12</w:t>
            </w:r>
          </w:p>
        </w:tc>
        <w:tc>
          <w:tcPr>
            <w:tcW w:w="667" w:type="dxa"/>
            <w:tcBorders>
              <w:top w:val="nil"/>
              <w:left w:val="nil"/>
              <w:bottom w:val="single" w:sz="8" w:space="0" w:color="000000"/>
              <w:right w:val="single" w:sz="8" w:space="0" w:color="000000"/>
            </w:tcBorders>
            <w:shd w:val="clear" w:color="000000" w:fill="F2F2F2"/>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58.53</w:t>
            </w:r>
          </w:p>
        </w:tc>
        <w:tc>
          <w:tcPr>
            <w:tcW w:w="807" w:type="dxa"/>
            <w:tcBorders>
              <w:top w:val="nil"/>
              <w:left w:val="nil"/>
              <w:bottom w:val="single" w:sz="8" w:space="0" w:color="000000"/>
              <w:right w:val="single" w:sz="8" w:space="0" w:color="000000"/>
            </w:tcBorders>
            <w:shd w:val="clear" w:color="000000" w:fill="F2F2F2"/>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.00</w:t>
            </w:r>
          </w:p>
        </w:tc>
        <w:tc>
          <w:tcPr>
            <w:tcW w:w="667" w:type="dxa"/>
            <w:tcBorders>
              <w:top w:val="nil"/>
              <w:left w:val="nil"/>
              <w:bottom w:val="single" w:sz="8" w:space="0" w:color="000000"/>
              <w:right w:val="single" w:sz="8" w:space="0" w:color="000000"/>
            </w:tcBorders>
            <w:shd w:val="clear" w:color="000000" w:fill="F2F2F2"/>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.15</w:t>
            </w:r>
          </w:p>
        </w:tc>
        <w:tc>
          <w:tcPr>
            <w:tcW w:w="667" w:type="dxa"/>
            <w:tcBorders>
              <w:top w:val="nil"/>
              <w:left w:val="nil"/>
              <w:bottom w:val="single" w:sz="8" w:space="0" w:color="000000"/>
              <w:right w:val="single" w:sz="8" w:space="0" w:color="000000"/>
            </w:tcBorders>
            <w:shd w:val="clear" w:color="000000" w:fill="F2F2F2"/>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1.51</w:t>
            </w:r>
          </w:p>
        </w:tc>
        <w:tc>
          <w:tcPr>
            <w:tcW w:w="667" w:type="dxa"/>
            <w:tcBorders>
              <w:top w:val="nil"/>
              <w:left w:val="nil"/>
              <w:bottom w:val="single" w:sz="8" w:space="0" w:color="000000"/>
              <w:right w:val="single" w:sz="8" w:space="0" w:color="000000"/>
            </w:tcBorders>
            <w:shd w:val="clear" w:color="000000" w:fill="F2F2F2"/>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3.18</w:t>
            </w:r>
          </w:p>
        </w:tc>
        <w:tc>
          <w:tcPr>
            <w:tcW w:w="807" w:type="dxa"/>
            <w:tcBorders>
              <w:top w:val="nil"/>
              <w:left w:val="nil"/>
              <w:bottom w:val="single" w:sz="8" w:space="0" w:color="000000"/>
              <w:right w:val="single" w:sz="8" w:space="0" w:color="000000"/>
            </w:tcBorders>
            <w:shd w:val="clear" w:color="000000" w:fill="F2F2F2"/>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1.00</w:t>
            </w:r>
          </w:p>
        </w:tc>
        <w:tc>
          <w:tcPr>
            <w:tcW w:w="567" w:type="dxa"/>
            <w:tcBorders>
              <w:top w:val="nil"/>
              <w:left w:val="nil"/>
              <w:bottom w:val="single" w:sz="8" w:space="0" w:color="000000"/>
              <w:right w:val="single" w:sz="8" w:space="0" w:color="000000"/>
            </w:tcBorders>
            <w:shd w:val="clear" w:color="000000" w:fill="F2F2F2"/>
            <w:noWrap/>
            <w:hideMark/>
          </w:tcPr>
          <w:p w:rsidR="005376D8" w:rsidRPr="00F96E5A" w:rsidRDefault="005376D8" w:rsidP="00751C68">
            <w:pPr>
              <w:spacing w:after="0" w:line="480" w:lineRule="auto"/>
              <w:jc w:val="right"/>
              <w:rPr>
                <w:rFonts w:ascii="Arial" w:eastAsia="Times New Roman" w:hAnsi="Arial" w:cs="Arial"/>
                <w:color w:val="000000"/>
                <w:sz w:val="18"/>
                <w:szCs w:val="18"/>
              </w:rPr>
            </w:pPr>
            <w:r w:rsidRPr="00F96E5A">
              <w:rPr>
                <w:rFonts w:ascii="Arial" w:eastAsia="Times New Roman" w:hAnsi="Arial" w:cs="Arial"/>
                <w:color w:val="000000"/>
                <w:sz w:val="18"/>
                <w:szCs w:val="18"/>
              </w:rPr>
              <w:t>.53</w:t>
            </w:r>
          </w:p>
        </w:tc>
      </w:tr>
    </w:tbl>
    <w:p w:rsidR="005376D8" w:rsidRDefault="005376D8" w:rsidP="00751C68">
      <w:pPr>
        <w:autoSpaceDE w:val="0"/>
        <w:autoSpaceDN w:val="0"/>
        <w:adjustRightInd w:val="0"/>
        <w:spacing w:after="0" w:line="480" w:lineRule="auto"/>
        <w:rPr>
          <w:rFonts w:ascii="Times New Roman" w:hAnsi="Times New Roman" w:cs="Times New Roman"/>
          <w:sz w:val="24"/>
          <w:szCs w:val="24"/>
        </w:rPr>
      </w:pPr>
    </w:p>
    <w:p w:rsidR="00B236C4" w:rsidRDefault="00CE31D3" w:rsidP="00751C6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Overall, then, we have evidence that the options presented to participants in the choice-based methods affected the discount rates that they expressed. </w:t>
      </w:r>
      <w:r w:rsidR="00FD7C5B">
        <w:rPr>
          <w:rFonts w:ascii="Times New Roman" w:hAnsi="Times New Roman" w:cs="Times New Roman"/>
          <w:sz w:val="24"/>
          <w:szCs w:val="24"/>
        </w:rPr>
        <w:t xml:space="preserve">While matching has the advantage of not providing any anchors or suggestions to participants, it is nonetheless still quite susceptible to influence from other sources. </w:t>
      </w:r>
      <w:r>
        <w:rPr>
          <w:rFonts w:ascii="Times New Roman" w:hAnsi="Times New Roman" w:cs="Times New Roman"/>
          <w:sz w:val="24"/>
          <w:szCs w:val="24"/>
        </w:rPr>
        <w:t xml:space="preserve">This is not a particularly </w:t>
      </w:r>
      <w:r w:rsidR="00C346F8">
        <w:rPr>
          <w:rFonts w:ascii="Times New Roman" w:hAnsi="Times New Roman" w:cs="Times New Roman"/>
          <w:sz w:val="24"/>
          <w:szCs w:val="24"/>
        </w:rPr>
        <w:t>novel</w:t>
      </w:r>
      <w:r>
        <w:rPr>
          <w:rFonts w:ascii="Times New Roman" w:hAnsi="Times New Roman" w:cs="Times New Roman"/>
          <w:sz w:val="24"/>
          <w:szCs w:val="24"/>
        </w:rPr>
        <w:t xml:space="preserve"> finding, as theories </w:t>
      </w:r>
      <w:r w:rsidR="00C346F8">
        <w:rPr>
          <w:rFonts w:ascii="Times New Roman" w:hAnsi="Times New Roman" w:cs="Times New Roman"/>
          <w:sz w:val="24"/>
          <w:szCs w:val="24"/>
        </w:rPr>
        <w:t xml:space="preserve">and findings </w:t>
      </w:r>
      <w:r>
        <w:rPr>
          <w:rFonts w:ascii="Times New Roman" w:hAnsi="Times New Roman" w:cs="Times New Roman"/>
          <w:sz w:val="24"/>
          <w:szCs w:val="24"/>
        </w:rPr>
        <w:t xml:space="preserve">of constructed preference </w:t>
      </w:r>
      <w:r w:rsidR="00C346F8">
        <w:rPr>
          <w:rFonts w:ascii="Times New Roman" w:hAnsi="Times New Roman" w:cs="Times New Roman"/>
          <w:sz w:val="24"/>
          <w:szCs w:val="24"/>
        </w:rPr>
        <w:fldChar w:fldCharType="begin"/>
      </w:r>
      <w:r w:rsidR="00C346F8">
        <w:rPr>
          <w:rFonts w:ascii="Times New Roman" w:hAnsi="Times New Roman" w:cs="Times New Roman"/>
          <w:sz w:val="24"/>
          <w:szCs w:val="24"/>
        </w:rPr>
        <w:instrText xml:space="preserve"> ADDIN EN.CITE &lt;EndNote&gt;&lt;Cite&gt;&lt;Author&gt;Weber&lt;/Author&gt;&lt;Year&gt;2007&lt;/Year&gt;&lt;RecNum&gt;30&lt;/RecNum&gt;&lt;DisplayText&gt;(Johnson, Haubl, &amp;amp; Keinan, 2007; Weber et al., 2007)&lt;/DisplayText&gt;&lt;record&gt;&lt;rec-number&gt;30&lt;/rec-number&gt;&lt;foreign-keys&gt;&lt;key app="EN" db-id="ps05de90q9zfz1eprrsxd9entrap2v5x99e0"&gt;30&lt;/key&gt;&lt;/foreign-keys&gt;&lt;ref-type name="Journal Article"&gt;17&lt;/ref-type&gt;&lt;contributors&gt;&lt;authors&gt;&lt;author&gt;Weber, Elke U.&lt;/author&gt;&lt;author&gt;Johnson, Eric J.&lt;/author&gt;&lt;author&gt;Milch, Kerry F.&lt;/author&gt;&lt;author&gt;Chang, H.&lt;/author&gt;&lt;author&gt;Brodscholl, J. C.&lt;/author&gt;&lt;author&gt;Goldstein, Dan G.&lt;/author&gt;&lt;/authors&gt;&lt;/contributors&gt;&lt;titles&gt;&lt;title&gt;Asymmetric Discounting in Intertemporal Choice&lt;/title&gt;&lt;secondary-title&gt;Psychological Science&lt;/secondary-title&gt;&lt;/titles&gt;&lt;periodical&gt;&lt;full-title&gt;Psychological Science&lt;/full-title&gt;&lt;/periodical&gt;&lt;pages&gt;516-523&lt;/pages&gt;&lt;volume&gt;18&lt;/volume&gt;&lt;number&gt;6&lt;/number&gt;&lt;dates&gt;&lt;year&gt;2007&lt;/year&gt;&lt;/dates&gt;&lt;urls&gt;&lt;/urls&gt;&lt;/record&gt;&lt;/Cite&gt;&lt;Cite&gt;&lt;Author&gt;Johnson&lt;/Author&gt;&lt;Year&gt;2007&lt;/Year&gt;&lt;RecNum&gt;53&lt;/RecNum&gt;&lt;record&gt;&lt;rec-number&gt;53&lt;/rec-number&gt;&lt;foreign-keys&gt;&lt;key app="EN" db-id="ps05de90q9zfz1eprrsxd9entrap2v5x99e0"&gt;53&lt;/key&gt;&lt;/foreign-keys&gt;&lt;ref-type name="Journal Article"&gt;17&lt;/ref-type&gt;&lt;contributors&gt;&lt;authors&gt;&lt;author&gt;Johnson, Eric J.&lt;/author&gt;&lt;author&gt;Haubl, G.&lt;/author&gt;&lt;author&gt;Keinan, A.&lt;/author&gt;&lt;/authors&gt;&lt;/contributors&gt;&lt;titles&gt;&lt;title&gt;Aspects of endowment: A query theory of value.&lt;/title&gt;&lt;secondary-title&gt;Journal of Experimental Psychology: Learning, Memory, and Cognition&lt;/secondary-title&gt;&lt;/titles&gt;&lt;periodical&gt;&lt;full-title&gt;Journal of Experimental Psychology: Learning, Memory, and Cognition&lt;/full-title&gt;&lt;/periodical&gt;&lt;pages&gt;461-474&lt;/pages&gt;&lt;volume&gt;33&lt;/volume&gt;&lt;dates&gt;&lt;year&gt;2007&lt;/year&gt;&lt;/dates&gt;&lt;urls&gt;&lt;/urls&gt;&lt;/record&gt;&lt;/Cite&gt;&lt;/EndNote&gt;</w:instrText>
      </w:r>
      <w:r w:rsidR="00C346F8">
        <w:rPr>
          <w:rFonts w:ascii="Times New Roman" w:hAnsi="Times New Roman" w:cs="Times New Roman"/>
          <w:sz w:val="24"/>
          <w:szCs w:val="24"/>
        </w:rPr>
        <w:fldChar w:fldCharType="separate"/>
      </w:r>
      <w:r w:rsidR="00C346F8">
        <w:rPr>
          <w:rFonts w:ascii="Times New Roman" w:hAnsi="Times New Roman" w:cs="Times New Roman"/>
          <w:noProof/>
          <w:sz w:val="24"/>
          <w:szCs w:val="24"/>
        </w:rPr>
        <w:t>(</w:t>
      </w:r>
      <w:hyperlink w:anchor="_ENREF_9" w:tooltip="Johnson, 2007 #53" w:history="1">
        <w:r w:rsidR="00A04C11">
          <w:rPr>
            <w:rFonts w:ascii="Times New Roman" w:hAnsi="Times New Roman" w:cs="Times New Roman"/>
            <w:noProof/>
            <w:sz w:val="24"/>
            <w:szCs w:val="24"/>
          </w:rPr>
          <w:t>Johnson, Haubl, &amp; Keinan, 2007</w:t>
        </w:r>
      </w:hyperlink>
      <w:r w:rsidR="00C346F8">
        <w:rPr>
          <w:rFonts w:ascii="Times New Roman" w:hAnsi="Times New Roman" w:cs="Times New Roman"/>
          <w:noProof/>
          <w:sz w:val="24"/>
          <w:szCs w:val="24"/>
        </w:rPr>
        <w:t xml:space="preserve">; </w:t>
      </w:r>
      <w:hyperlink w:anchor="_ENREF_23" w:tooltip="Weber, 2007 #30" w:history="1">
        <w:r w:rsidR="00A04C11">
          <w:rPr>
            <w:rFonts w:ascii="Times New Roman" w:hAnsi="Times New Roman" w:cs="Times New Roman"/>
            <w:noProof/>
            <w:sz w:val="24"/>
            <w:szCs w:val="24"/>
          </w:rPr>
          <w:t>Weber et al., 2007</w:t>
        </w:r>
      </w:hyperlink>
      <w:r w:rsidR="00C346F8">
        <w:rPr>
          <w:rFonts w:ascii="Times New Roman" w:hAnsi="Times New Roman" w:cs="Times New Roman"/>
          <w:noProof/>
          <w:sz w:val="24"/>
          <w:szCs w:val="24"/>
        </w:rPr>
        <w:t>)</w:t>
      </w:r>
      <w:r w:rsidR="00C346F8">
        <w:rPr>
          <w:rFonts w:ascii="Times New Roman" w:hAnsi="Times New Roman" w:cs="Times New Roman"/>
          <w:sz w:val="24"/>
          <w:szCs w:val="24"/>
        </w:rPr>
        <w:fldChar w:fldCharType="end"/>
      </w:r>
      <w:r w:rsidR="00C346F8">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C346F8">
        <w:rPr>
          <w:rFonts w:ascii="Times New Roman" w:hAnsi="Times New Roman" w:cs="Times New Roman"/>
          <w:sz w:val="24"/>
          <w:szCs w:val="24"/>
        </w:rPr>
        <w:t xml:space="preserve">coherent arbitrariness </w:t>
      </w:r>
      <w:r w:rsidR="00FD7C5B">
        <w:rPr>
          <w:rFonts w:ascii="Times New Roman" w:hAnsi="Times New Roman" w:cs="Times New Roman"/>
          <w:sz w:val="24"/>
          <w:szCs w:val="24"/>
        </w:rPr>
        <w:fldChar w:fldCharType="begin"/>
      </w:r>
      <w:r w:rsidR="00FD7C5B">
        <w:rPr>
          <w:rFonts w:ascii="Times New Roman" w:hAnsi="Times New Roman" w:cs="Times New Roman"/>
          <w:sz w:val="24"/>
          <w:szCs w:val="24"/>
        </w:rPr>
        <w:instrText xml:space="preserve"> ADDIN EN.CITE &lt;EndNote&gt;&lt;Cite&gt;&lt;Author&gt;Ariely&lt;/Author&gt;&lt;Year&gt;2003&lt;/Year&gt;&lt;RecNum&gt;180&lt;/RecNum&gt;&lt;DisplayText&gt;(Ariely, Loewenstein, &amp;amp; Prelec, 2003)&lt;/DisplayText&gt;&lt;record&gt;&lt;rec-number&gt;180&lt;/rec-number&gt;&lt;foreign-keys&gt;&lt;key app="EN" db-id="ps05de90q9zfz1eprrsxd9entrap2v5x99e0"&gt;180&lt;/key&gt;&lt;/foreign-keys&gt;&lt;ref-type name="Journal Article"&gt;17&lt;/ref-type&gt;&lt;contributors&gt;&lt;authors&gt;&lt;author&gt;Ariely, D.&lt;/author&gt;&lt;author&gt;Loewenstein, George&lt;/author&gt;&lt;author&gt;Prelec, Drazen&lt;/author&gt;&lt;/authors&gt;&lt;/contributors&gt;&lt;titles&gt;&lt;title&gt;&amp;quot;Coherent arbitrariness&amp;quot;: Stable demand curves without stable preferences&lt;/title&gt;&lt;secondary-title&gt;The Quarterly Journal of Economics&lt;/secondary-title&gt;&lt;/titles&gt;&lt;periodical&gt;&lt;full-title&gt;The Quarterly Journal of Economics&lt;/full-title&gt;&lt;/periodical&gt;&lt;pages&gt;73-105&lt;/pages&gt;&lt;volume&gt;118&lt;/volume&gt;&lt;dates&gt;&lt;year&gt;2003&lt;/year&gt;&lt;/dates&gt;&lt;urls&gt;&lt;/urls&gt;&lt;/record&gt;&lt;/Cite&gt;&lt;/EndNote&gt;</w:instrText>
      </w:r>
      <w:r w:rsidR="00FD7C5B">
        <w:rPr>
          <w:rFonts w:ascii="Times New Roman" w:hAnsi="Times New Roman" w:cs="Times New Roman"/>
          <w:sz w:val="24"/>
          <w:szCs w:val="24"/>
        </w:rPr>
        <w:fldChar w:fldCharType="separate"/>
      </w:r>
      <w:r w:rsidR="00FD7C5B">
        <w:rPr>
          <w:rFonts w:ascii="Times New Roman" w:hAnsi="Times New Roman" w:cs="Times New Roman"/>
          <w:noProof/>
          <w:sz w:val="24"/>
          <w:szCs w:val="24"/>
        </w:rPr>
        <w:t>(</w:t>
      </w:r>
      <w:hyperlink w:anchor="_ENREF_2" w:tooltip="Ariely, 2003 #180" w:history="1">
        <w:r w:rsidR="00A04C11">
          <w:rPr>
            <w:rFonts w:ascii="Times New Roman" w:hAnsi="Times New Roman" w:cs="Times New Roman"/>
            <w:noProof/>
            <w:sz w:val="24"/>
            <w:szCs w:val="24"/>
          </w:rPr>
          <w:t>Ariely, Loewenstein, &amp; Prelec, 2003</w:t>
        </w:r>
      </w:hyperlink>
      <w:r w:rsidR="00FD7C5B">
        <w:rPr>
          <w:rFonts w:ascii="Times New Roman" w:hAnsi="Times New Roman" w:cs="Times New Roman"/>
          <w:noProof/>
          <w:sz w:val="24"/>
          <w:szCs w:val="24"/>
        </w:rPr>
        <w:t>)</w:t>
      </w:r>
      <w:r w:rsidR="00FD7C5B">
        <w:rPr>
          <w:rFonts w:ascii="Times New Roman" w:hAnsi="Times New Roman" w:cs="Times New Roman"/>
          <w:sz w:val="24"/>
          <w:szCs w:val="24"/>
        </w:rPr>
        <w:fldChar w:fldCharType="end"/>
      </w:r>
      <w:r>
        <w:rPr>
          <w:rFonts w:ascii="Times New Roman" w:hAnsi="Times New Roman" w:cs="Times New Roman"/>
          <w:sz w:val="24"/>
          <w:szCs w:val="24"/>
        </w:rPr>
        <w:t xml:space="preserve"> are plentiful. </w:t>
      </w:r>
      <w:r w:rsidR="00E83CAD">
        <w:rPr>
          <w:rFonts w:ascii="Times New Roman" w:hAnsi="Times New Roman" w:cs="Times New Roman"/>
          <w:sz w:val="24"/>
          <w:szCs w:val="24"/>
        </w:rPr>
        <w:t>However, it has not received much attention in intertemporal choice</w:t>
      </w:r>
      <w:r w:rsidR="00FB237D">
        <w:rPr>
          <w:rFonts w:ascii="Times New Roman" w:hAnsi="Times New Roman" w:cs="Times New Roman"/>
          <w:sz w:val="24"/>
          <w:szCs w:val="24"/>
        </w:rPr>
        <w:t xml:space="preserve">. Many differences </w:t>
      </w:r>
      <w:r w:rsidR="00AC3715">
        <w:rPr>
          <w:rFonts w:ascii="Times New Roman" w:hAnsi="Times New Roman" w:cs="Times New Roman"/>
          <w:sz w:val="24"/>
          <w:szCs w:val="24"/>
        </w:rPr>
        <w:t xml:space="preserve">in discount rates </w:t>
      </w:r>
      <w:r w:rsidR="00FB237D">
        <w:rPr>
          <w:rFonts w:ascii="Times New Roman" w:hAnsi="Times New Roman" w:cs="Times New Roman"/>
          <w:sz w:val="24"/>
          <w:szCs w:val="24"/>
        </w:rPr>
        <w:t xml:space="preserve">between </w:t>
      </w:r>
      <w:r w:rsidR="00FB237D">
        <w:rPr>
          <w:rFonts w:ascii="Times New Roman" w:hAnsi="Times New Roman" w:cs="Times New Roman"/>
          <w:sz w:val="24"/>
          <w:szCs w:val="24"/>
        </w:rPr>
        <w:lastRenderedPageBreak/>
        <w:t xml:space="preserve">studies may be explained by differences in the amount and order of options </w:t>
      </w:r>
      <w:r w:rsidR="00A25031">
        <w:rPr>
          <w:rFonts w:ascii="Times New Roman" w:hAnsi="Times New Roman" w:cs="Times New Roman"/>
          <w:sz w:val="24"/>
          <w:szCs w:val="24"/>
        </w:rPr>
        <w:t xml:space="preserve">that experimenters </w:t>
      </w:r>
      <w:r w:rsidR="00FB237D">
        <w:rPr>
          <w:rFonts w:ascii="Times New Roman" w:hAnsi="Times New Roman" w:cs="Times New Roman"/>
          <w:sz w:val="24"/>
          <w:szCs w:val="24"/>
        </w:rPr>
        <w:t xml:space="preserve">presented to participants. </w:t>
      </w:r>
    </w:p>
    <w:p w:rsidR="002106F1" w:rsidRPr="00F71801" w:rsidRDefault="002106F1" w:rsidP="00751C68">
      <w:pPr>
        <w:spacing w:line="480" w:lineRule="auto"/>
        <w:rPr>
          <w:rFonts w:ascii="Times New Roman" w:hAnsi="Times New Roman" w:cs="Times New Roman"/>
          <w:b/>
          <w:sz w:val="24"/>
          <w:szCs w:val="24"/>
        </w:rPr>
      </w:pPr>
      <w:r>
        <w:rPr>
          <w:rFonts w:ascii="Times New Roman" w:hAnsi="Times New Roman" w:cs="Times New Roman"/>
          <w:sz w:val="24"/>
          <w:szCs w:val="24"/>
        </w:rPr>
        <w:tab/>
      </w:r>
      <w:r w:rsidRPr="00F71801">
        <w:rPr>
          <w:rFonts w:ascii="Times New Roman" w:hAnsi="Times New Roman" w:cs="Times New Roman"/>
          <w:b/>
          <w:sz w:val="24"/>
          <w:szCs w:val="24"/>
        </w:rPr>
        <w:t>Ease of use for participants</w:t>
      </w:r>
    </w:p>
    <w:p w:rsidR="00221AB0" w:rsidRDefault="002106F1" w:rsidP="00751C68">
      <w:pPr>
        <w:spacing w:line="480" w:lineRule="auto"/>
        <w:rPr>
          <w:rFonts w:ascii="Times New Roman" w:hAnsi="Times New Roman" w:cs="Times New Roman"/>
          <w:sz w:val="24"/>
          <w:szCs w:val="24"/>
        </w:rPr>
      </w:pPr>
      <w:r>
        <w:rPr>
          <w:rFonts w:ascii="Times New Roman" w:hAnsi="Times New Roman" w:cs="Times New Roman"/>
          <w:sz w:val="24"/>
          <w:szCs w:val="24"/>
        </w:rPr>
        <w:tab/>
      </w:r>
      <w:r w:rsidR="008C577B">
        <w:rPr>
          <w:rFonts w:ascii="Times New Roman" w:hAnsi="Times New Roman" w:cs="Times New Roman"/>
          <w:sz w:val="24"/>
          <w:szCs w:val="24"/>
        </w:rPr>
        <w:t>Another factor in determining which method to use is how easy it i</w:t>
      </w:r>
      <w:r w:rsidR="007D3526">
        <w:rPr>
          <w:rFonts w:ascii="Times New Roman" w:hAnsi="Times New Roman" w:cs="Times New Roman"/>
          <w:sz w:val="24"/>
          <w:szCs w:val="24"/>
        </w:rPr>
        <w:t xml:space="preserve">s for participants to complete. </w:t>
      </w:r>
      <w:r w:rsidR="0058603D">
        <w:rPr>
          <w:rFonts w:ascii="Times New Roman" w:hAnsi="Times New Roman" w:cs="Times New Roman"/>
          <w:sz w:val="24"/>
          <w:szCs w:val="24"/>
        </w:rPr>
        <w:t>Qualitative</w:t>
      </w:r>
      <w:r w:rsidR="007D3526">
        <w:rPr>
          <w:rFonts w:ascii="Times New Roman" w:hAnsi="Times New Roman" w:cs="Times New Roman"/>
          <w:sz w:val="24"/>
          <w:szCs w:val="24"/>
        </w:rPr>
        <w:t xml:space="preserve"> evidence from piloting</w:t>
      </w:r>
      <w:r w:rsidR="0058603D">
        <w:rPr>
          <w:rFonts w:ascii="Times New Roman" w:hAnsi="Times New Roman" w:cs="Times New Roman"/>
          <w:sz w:val="24"/>
          <w:szCs w:val="24"/>
        </w:rPr>
        <w:t xml:space="preserve"> and from participants' comments</w:t>
      </w:r>
      <w:r w:rsidR="007D3526">
        <w:rPr>
          <w:rFonts w:ascii="Times New Roman" w:hAnsi="Times New Roman" w:cs="Times New Roman"/>
          <w:sz w:val="24"/>
          <w:szCs w:val="24"/>
        </w:rPr>
        <w:t xml:space="preserve"> indicated that </w:t>
      </w:r>
      <w:r w:rsidR="0058603D">
        <w:rPr>
          <w:rFonts w:ascii="Times New Roman" w:hAnsi="Times New Roman" w:cs="Times New Roman"/>
          <w:sz w:val="24"/>
          <w:szCs w:val="24"/>
        </w:rPr>
        <w:t>participants often had</w:t>
      </w:r>
      <w:r w:rsidR="007D3526">
        <w:rPr>
          <w:rFonts w:ascii="Times New Roman" w:hAnsi="Times New Roman" w:cs="Times New Roman"/>
          <w:sz w:val="24"/>
          <w:szCs w:val="24"/>
        </w:rPr>
        <w:t xml:space="preserve"> a hard time understanding and answering the matching questions. They had a hard time picking a number "out of the air", and also had a hard time understanding the </w:t>
      </w:r>
      <w:r w:rsidR="00065E8D">
        <w:rPr>
          <w:rFonts w:ascii="Times New Roman" w:hAnsi="Times New Roman" w:cs="Times New Roman"/>
          <w:sz w:val="24"/>
          <w:szCs w:val="24"/>
        </w:rPr>
        <w:t xml:space="preserve">concept of indifference points. While the titration method was relatively easy for participants to answer, they found the multiple </w:t>
      </w:r>
      <w:r w:rsidR="007A053D">
        <w:rPr>
          <w:rFonts w:ascii="Times New Roman" w:hAnsi="Times New Roman" w:cs="Times New Roman"/>
          <w:sz w:val="24"/>
          <w:szCs w:val="24"/>
        </w:rPr>
        <w:t xml:space="preserve">staircase method quite onerous. </w:t>
      </w:r>
      <w:r w:rsidR="00CF3655">
        <w:rPr>
          <w:rFonts w:ascii="Times New Roman" w:hAnsi="Times New Roman" w:cs="Times New Roman"/>
          <w:sz w:val="24"/>
          <w:szCs w:val="24"/>
        </w:rPr>
        <w:t xml:space="preserve">Even though the number of questions was smaller than for titration, participants perceived it to be longer. </w:t>
      </w:r>
      <w:r w:rsidR="0058603D">
        <w:rPr>
          <w:rFonts w:ascii="Times New Roman" w:hAnsi="Times New Roman" w:cs="Times New Roman"/>
          <w:sz w:val="24"/>
          <w:szCs w:val="24"/>
        </w:rPr>
        <w:t xml:space="preserve">It was difficult for participants to switch back and forth between different timescales, and participants </w:t>
      </w:r>
      <w:r w:rsidR="002644A2">
        <w:rPr>
          <w:rFonts w:ascii="Times New Roman" w:hAnsi="Times New Roman" w:cs="Times New Roman"/>
          <w:sz w:val="24"/>
          <w:szCs w:val="24"/>
        </w:rPr>
        <w:t>had trouble answering the later questions, which were often quite near their indifference points</w:t>
      </w:r>
      <w:r w:rsidR="00F403C9">
        <w:rPr>
          <w:rFonts w:ascii="Times New Roman" w:hAnsi="Times New Roman" w:cs="Times New Roman"/>
          <w:sz w:val="24"/>
          <w:szCs w:val="24"/>
        </w:rPr>
        <w:t xml:space="preserve"> and so were difficult to decide on</w:t>
      </w:r>
      <w:r w:rsidR="002644A2">
        <w:rPr>
          <w:rFonts w:ascii="Times New Roman" w:hAnsi="Times New Roman" w:cs="Times New Roman"/>
          <w:sz w:val="24"/>
          <w:szCs w:val="24"/>
        </w:rPr>
        <w:t xml:space="preserve">. </w:t>
      </w:r>
    </w:p>
    <w:p w:rsidR="002A4487" w:rsidRDefault="00676800" w:rsidP="00751C6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Quantitative evidence to support these observations came from participants' responses to the environmental scenario. </w:t>
      </w:r>
      <w:r w:rsidR="00CB099E">
        <w:rPr>
          <w:rFonts w:ascii="Times New Roman" w:hAnsi="Times New Roman" w:cs="Times New Roman"/>
          <w:sz w:val="24"/>
          <w:szCs w:val="24"/>
        </w:rPr>
        <w:t xml:space="preserve">The rational response was to value future improvements or deterioration in air quality less than immediate improvements or deterioration in air quality. For example, if someone is willing to pay $200 for an immediate improvement in air quality, then they should not be willing to pay as much for an improvement that would begin in </w:t>
      </w:r>
      <w:r w:rsidR="007F120F">
        <w:rPr>
          <w:rFonts w:ascii="Times New Roman" w:hAnsi="Times New Roman" w:cs="Times New Roman"/>
          <w:sz w:val="24"/>
          <w:szCs w:val="24"/>
        </w:rPr>
        <w:t>fifty</w:t>
      </w:r>
      <w:r w:rsidR="00CB099E">
        <w:rPr>
          <w:rFonts w:ascii="Times New Roman" w:hAnsi="Times New Roman" w:cs="Times New Roman"/>
          <w:sz w:val="24"/>
          <w:szCs w:val="24"/>
        </w:rPr>
        <w:t xml:space="preserve"> years. </w:t>
      </w:r>
      <w:r w:rsidR="008950F2">
        <w:rPr>
          <w:rFonts w:ascii="Times New Roman" w:hAnsi="Times New Roman" w:cs="Times New Roman"/>
          <w:sz w:val="24"/>
          <w:szCs w:val="24"/>
        </w:rPr>
        <w:t xml:space="preserve">We calculated the proportion of participants that valued the fifty year change more than the immediate change, and found that it happened 38% of the time with matching, 11% of the time with multiple staircase, and 7% of the time with titration. </w:t>
      </w:r>
      <w:r w:rsidR="00253E71">
        <w:rPr>
          <w:rFonts w:ascii="Times New Roman" w:hAnsi="Times New Roman" w:cs="Times New Roman"/>
          <w:sz w:val="24"/>
          <w:szCs w:val="24"/>
        </w:rPr>
        <w:t xml:space="preserve">Pairwise proportion tests indicated that both of the choice-based methods showed less confused responses than the matching method, </w:t>
      </w:r>
      <w:r w:rsidR="00253E71" w:rsidRPr="00253E71">
        <w:rPr>
          <w:rFonts w:ascii="Times New Roman" w:hAnsi="Times New Roman" w:cs="Times New Roman"/>
          <w:i/>
          <w:sz w:val="24"/>
          <w:szCs w:val="24"/>
        </w:rPr>
        <w:t>p</w:t>
      </w:r>
      <w:r w:rsidR="00253E71">
        <w:rPr>
          <w:rFonts w:ascii="Times New Roman" w:hAnsi="Times New Roman" w:cs="Times New Roman"/>
          <w:sz w:val="24"/>
          <w:szCs w:val="24"/>
        </w:rPr>
        <w:t>&lt;.001</w:t>
      </w:r>
      <w:r w:rsidR="00321BA4">
        <w:rPr>
          <w:rFonts w:ascii="Times New Roman" w:hAnsi="Times New Roman" w:cs="Times New Roman"/>
          <w:sz w:val="24"/>
          <w:szCs w:val="24"/>
        </w:rPr>
        <w:t xml:space="preserve">. Qualitative data reinforced that the matching participants were indeed making confused </w:t>
      </w:r>
      <w:r w:rsidR="00321BA4">
        <w:rPr>
          <w:rFonts w:ascii="Times New Roman" w:hAnsi="Times New Roman" w:cs="Times New Roman"/>
          <w:sz w:val="24"/>
          <w:szCs w:val="24"/>
        </w:rPr>
        <w:lastRenderedPageBreak/>
        <w:t>mistakes when responding to the environmental scenario</w:t>
      </w:r>
      <w:r w:rsidR="006758B3">
        <w:rPr>
          <w:rFonts w:ascii="Times New Roman" w:hAnsi="Times New Roman" w:cs="Times New Roman"/>
          <w:sz w:val="24"/>
          <w:szCs w:val="24"/>
        </w:rPr>
        <w:t>, rather than expressing their true preferences</w:t>
      </w:r>
      <w:r w:rsidR="00321BA4">
        <w:rPr>
          <w:rFonts w:ascii="Times New Roman" w:hAnsi="Times New Roman" w:cs="Times New Roman"/>
          <w:sz w:val="24"/>
          <w:szCs w:val="24"/>
        </w:rPr>
        <w:t>. For example, one</w:t>
      </w:r>
      <w:r w:rsidR="00403188">
        <w:rPr>
          <w:rFonts w:ascii="Times New Roman" w:hAnsi="Times New Roman" w:cs="Times New Roman"/>
          <w:sz w:val="24"/>
          <w:szCs w:val="24"/>
        </w:rPr>
        <w:t xml:space="preserve"> typical</w:t>
      </w:r>
      <w:r w:rsidR="00321BA4">
        <w:rPr>
          <w:rFonts w:ascii="Times New Roman" w:hAnsi="Times New Roman" w:cs="Times New Roman"/>
          <w:sz w:val="24"/>
          <w:szCs w:val="24"/>
        </w:rPr>
        <w:t xml:space="preserve"> participant wrote "</w:t>
      </w:r>
      <w:r w:rsidR="00321BA4" w:rsidRPr="00321BA4">
        <w:rPr>
          <w:rFonts w:ascii="Times New Roman" w:hAnsi="Times New Roman" w:cs="Times New Roman"/>
          <w:sz w:val="24"/>
          <w:szCs w:val="24"/>
        </w:rPr>
        <w:t>This was confusing to me. I would pretty much always take better air quality over a financial incentive. I wasn't clear whether this would mean putting a high value on the rebate option now or in the future.</w:t>
      </w:r>
      <w:r w:rsidR="00321BA4">
        <w:rPr>
          <w:rFonts w:ascii="Times New Roman" w:hAnsi="Times New Roman" w:cs="Times New Roman"/>
          <w:sz w:val="24"/>
          <w:szCs w:val="24"/>
        </w:rPr>
        <w:t xml:space="preserve">" </w:t>
      </w:r>
      <w:r w:rsidR="0088606B">
        <w:rPr>
          <w:rFonts w:ascii="Times New Roman" w:hAnsi="Times New Roman" w:cs="Times New Roman"/>
          <w:sz w:val="24"/>
          <w:szCs w:val="24"/>
        </w:rPr>
        <w:t xml:space="preserve">Our interpretation is that it is </w:t>
      </w:r>
      <w:r w:rsidR="006758B3">
        <w:rPr>
          <w:rFonts w:ascii="Times New Roman" w:hAnsi="Times New Roman" w:cs="Times New Roman"/>
          <w:sz w:val="24"/>
          <w:szCs w:val="24"/>
        </w:rPr>
        <w:t>difficult</w:t>
      </w:r>
      <w:r w:rsidR="0088606B">
        <w:rPr>
          <w:rFonts w:ascii="Times New Roman" w:hAnsi="Times New Roman" w:cs="Times New Roman"/>
          <w:sz w:val="24"/>
          <w:szCs w:val="24"/>
        </w:rPr>
        <w:t xml:space="preserve"> for participants to pull dollar values out of t</w:t>
      </w:r>
      <w:r w:rsidR="006758B3">
        <w:rPr>
          <w:rFonts w:ascii="Times New Roman" w:hAnsi="Times New Roman" w:cs="Times New Roman"/>
          <w:sz w:val="24"/>
          <w:szCs w:val="24"/>
        </w:rPr>
        <w:t xml:space="preserve">he air, and while this is </w:t>
      </w:r>
      <w:r w:rsidR="0088606B">
        <w:rPr>
          <w:rFonts w:ascii="Times New Roman" w:hAnsi="Times New Roman" w:cs="Times New Roman"/>
          <w:sz w:val="24"/>
          <w:szCs w:val="24"/>
        </w:rPr>
        <w:t xml:space="preserve">somewhat manageable when participants only have to think about different amounts of money at different times, </w:t>
      </w:r>
      <w:r w:rsidR="00113F76">
        <w:rPr>
          <w:rFonts w:ascii="Times New Roman" w:hAnsi="Times New Roman" w:cs="Times New Roman"/>
          <w:sz w:val="24"/>
          <w:szCs w:val="24"/>
        </w:rPr>
        <w:t xml:space="preserve">it becomes </w:t>
      </w:r>
      <w:r w:rsidR="006758B3">
        <w:rPr>
          <w:rFonts w:ascii="Times New Roman" w:hAnsi="Times New Roman" w:cs="Times New Roman"/>
          <w:sz w:val="24"/>
          <w:szCs w:val="24"/>
        </w:rPr>
        <w:t>extremely</w:t>
      </w:r>
      <w:r w:rsidR="00113F76">
        <w:rPr>
          <w:rFonts w:ascii="Times New Roman" w:hAnsi="Times New Roman" w:cs="Times New Roman"/>
          <w:sz w:val="24"/>
          <w:szCs w:val="24"/>
        </w:rPr>
        <w:t xml:space="preserve"> difficult </w:t>
      </w:r>
      <w:r w:rsidR="000F537F">
        <w:rPr>
          <w:rFonts w:ascii="Times New Roman" w:hAnsi="Times New Roman" w:cs="Times New Roman"/>
          <w:sz w:val="24"/>
          <w:szCs w:val="24"/>
        </w:rPr>
        <w:t xml:space="preserve">to do </w:t>
      </w:r>
      <w:r w:rsidR="00113F76">
        <w:rPr>
          <w:rFonts w:ascii="Times New Roman" w:hAnsi="Times New Roman" w:cs="Times New Roman"/>
          <w:sz w:val="24"/>
          <w:szCs w:val="24"/>
        </w:rPr>
        <w:t xml:space="preserve">when participants have to consider tradeoffs between air quality and money at different points in time. </w:t>
      </w:r>
      <w:r w:rsidR="00E5218B">
        <w:rPr>
          <w:rFonts w:ascii="Times New Roman" w:hAnsi="Times New Roman" w:cs="Times New Roman"/>
          <w:sz w:val="24"/>
          <w:szCs w:val="24"/>
        </w:rPr>
        <w:t xml:space="preserve">Therefore, although 38% of the participants in our matching sample showed negative discount rates, we believe that these were </w:t>
      </w:r>
      <w:r w:rsidR="00702CFE">
        <w:rPr>
          <w:rFonts w:ascii="Times New Roman" w:hAnsi="Times New Roman" w:cs="Times New Roman"/>
          <w:sz w:val="24"/>
          <w:szCs w:val="24"/>
        </w:rPr>
        <w:t xml:space="preserve">nearly all errors in responding. </w:t>
      </w:r>
      <w:r w:rsidR="00E5218B">
        <w:rPr>
          <w:rFonts w:ascii="Times New Roman" w:hAnsi="Times New Roman" w:cs="Times New Roman"/>
          <w:sz w:val="24"/>
          <w:szCs w:val="24"/>
        </w:rPr>
        <w:t xml:space="preserve"> </w:t>
      </w:r>
    </w:p>
    <w:p w:rsidR="006E7240" w:rsidRPr="00F71801" w:rsidRDefault="006E7240" w:rsidP="00751C68">
      <w:pPr>
        <w:spacing w:line="480" w:lineRule="auto"/>
        <w:rPr>
          <w:rFonts w:ascii="Times New Roman" w:hAnsi="Times New Roman" w:cs="Times New Roman"/>
          <w:b/>
          <w:sz w:val="24"/>
          <w:szCs w:val="24"/>
        </w:rPr>
      </w:pPr>
      <w:r>
        <w:rPr>
          <w:rFonts w:ascii="Times New Roman" w:hAnsi="Times New Roman" w:cs="Times New Roman"/>
          <w:sz w:val="24"/>
          <w:szCs w:val="24"/>
        </w:rPr>
        <w:tab/>
      </w:r>
      <w:r w:rsidR="002106F1" w:rsidRPr="00F71801">
        <w:rPr>
          <w:rFonts w:ascii="Times New Roman" w:hAnsi="Times New Roman" w:cs="Times New Roman"/>
          <w:b/>
          <w:sz w:val="24"/>
          <w:szCs w:val="24"/>
        </w:rPr>
        <w:t>Predicting consequential choices</w:t>
      </w:r>
    </w:p>
    <w:p w:rsidR="00E93077" w:rsidRDefault="005C2131" w:rsidP="00751C68">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Perhaps most importantly, researchers are i</w:t>
      </w:r>
      <w:r w:rsidR="00027DE2">
        <w:rPr>
          <w:rFonts w:ascii="Times New Roman" w:hAnsi="Times New Roman" w:cs="Times New Roman"/>
          <w:sz w:val="24"/>
          <w:szCs w:val="24"/>
        </w:rPr>
        <w:t xml:space="preserve">nterested in understanding real, consequential choices that people make. </w:t>
      </w:r>
      <w:r w:rsidR="0021714E">
        <w:rPr>
          <w:rFonts w:ascii="Times New Roman" w:hAnsi="Times New Roman" w:cs="Times New Roman"/>
          <w:sz w:val="24"/>
          <w:szCs w:val="24"/>
        </w:rPr>
        <w:t xml:space="preserve">We therefore compared the ability of discount rates from the hypothetical scenarios to </w:t>
      </w:r>
      <w:r w:rsidR="001347ED">
        <w:rPr>
          <w:rFonts w:ascii="Times New Roman" w:hAnsi="Times New Roman" w:cs="Times New Roman"/>
          <w:sz w:val="24"/>
          <w:szCs w:val="24"/>
        </w:rPr>
        <w:t>predict two consequential choices</w:t>
      </w:r>
      <w:r w:rsidR="00F60F2F">
        <w:rPr>
          <w:rFonts w:ascii="Times New Roman" w:hAnsi="Times New Roman" w:cs="Times New Roman"/>
          <w:sz w:val="24"/>
          <w:szCs w:val="24"/>
        </w:rPr>
        <w:t xml:space="preserve">. </w:t>
      </w:r>
      <w:r w:rsidR="00585504">
        <w:rPr>
          <w:rFonts w:ascii="Times New Roman" w:hAnsi="Times New Roman" w:cs="Times New Roman"/>
          <w:sz w:val="24"/>
          <w:szCs w:val="24"/>
        </w:rPr>
        <w:t>First, we used the 1-year hyperbolic discount rate to predict whether participants would choose to receive $100 today or $200 in the future</w:t>
      </w:r>
      <w:r w:rsidR="00FA6EDA">
        <w:rPr>
          <w:rFonts w:ascii="Times New Roman" w:hAnsi="Times New Roman" w:cs="Times New Roman"/>
          <w:sz w:val="24"/>
          <w:szCs w:val="24"/>
        </w:rPr>
        <w:t xml:space="preserve"> (and some participants were randomly selected and paid out for real money)</w:t>
      </w:r>
      <w:r w:rsidR="00585504">
        <w:rPr>
          <w:rFonts w:ascii="Times New Roman" w:hAnsi="Times New Roman" w:cs="Times New Roman"/>
          <w:sz w:val="24"/>
          <w:szCs w:val="24"/>
        </w:rPr>
        <w:t xml:space="preserve">. Due to skew and outliers in the distributions, we used the non-parametric Spearman's rho. </w:t>
      </w:r>
      <w:r w:rsidR="00170D4F">
        <w:rPr>
          <w:rFonts w:ascii="Times New Roman" w:hAnsi="Times New Roman" w:cs="Times New Roman"/>
          <w:sz w:val="24"/>
          <w:szCs w:val="24"/>
        </w:rPr>
        <w:t xml:space="preserve">As seen in Table 2, </w:t>
      </w:r>
      <w:r w:rsidR="00E93077">
        <w:rPr>
          <w:rFonts w:ascii="Times New Roman" w:hAnsi="Times New Roman" w:cs="Times New Roman"/>
          <w:sz w:val="24"/>
          <w:szCs w:val="24"/>
        </w:rPr>
        <w:t xml:space="preserve">the correlations were always positive, meaning that participants with higher discount rates were more likely to choose the immediate $100. </w:t>
      </w:r>
      <w:r w:rsidR="00EE4342">
        <w:rPr>
          <w:rFonts w:ascii="Times New Roman" w:hAnsi="Times New Roman" w:cs="Times New Roman"/>
          <w:sz w:val="24"/>
          <w:szCs w:val="24"/>
        </w:rPr>
        <w:t>T</w:t>
      </w:r>
      <w:r w:rsidR="00170D4F">
        <w:rPr>
          <w:rFonts w:ascii="Times New Roman" w:hAnsi="Times New Roman" w:cs="Times New Roman"/>
          <w:sz w:val="24"/>
          <w:szCs w:val="24"/>
        </w:rPr>
        <w:t>he choice based methods clearly outperformed the matching method</w:t>
      </w:r>
      <w:r w:rsidR="00E93077">
        <w:rPr>
          <w:rFonts w:ascii="Times New Roman" w:hAnsi="Times New Roman" w:cs="Times New Roman"/>
          <w:sz w:val="24"/>
          <w:szCs w:val="24"/>
        </w:rPr>
        <w:t>, and</w:t>
      </w:r>
      <w:r w:rsidR="00170D4F">
        <w:rPr>
          <w:rFonts w:ascii="Times New Roman" w:hAnsi="Times New Roman" w:cs="Times New Roman"/>
          <w:sz w:val="24"/>
          <w:szCs w:val="24"/>
        </w:rPr>
        <w:t xml:space="preserve"> </w:t>
      </w:r>
      <w:r w:rsidR="00E93077">
        <w:rPr>
          <w:rFonts w:ascii="Times New Roman" w:hAnsi="Times New Roman" w:cs="Times New Roman"/>
          <w:sz w:val="24"/>
          <w:szCs w:val="24"/>
        </w:rPr>
        <w:t>t</w:t>
      </w:r>
      <w:r w:rsidR="00170D4F">
        <w:rPr>
          <w:rFonts w:ascii="Times New Roman" w:hAnsi="Times New Roman" w:cs="Times New Roman"/>
          <w:sz w:val="24"/>
          <w:szCs w:val="24"/>
        </w:rPr>
        <w:t xml:space="preserve">his makes intuitive sense: predicting a choice will be easier with a choice-based measure than a fill-in-the-blank measure. </w:t>
      </w:r>
      <w:r w:rsidR="00D71CFB">
        <w:rPr>
          <w:rFonts w:ascii="Times New Roman" w:hAnsi="Times New Roman" w:cs="Times New Roman"/>
          <w:sz w:val="24"/>
          <w:szCs w:val="24"/>
        </w:rPr>
        <w:t>The better predictive power may also stem from the fact that participants found it easier to understand and respond to the choice-based measures</w:t>
      </w:r>
      <w:r w:rsidR="000048D3">
        <w:rPr>
          <w:rFonts w:ascii="Times New Roman" w:hAnsi="Times New Roman" w:cs="Times New Roman"/>
          <w:sz w:val="24"/>
          <w:szCs w:val="24"/>
        </w:rPr>
        <w:t xml:space="preserve"> of discounting</w:t>
      </w:r>
      <w:r w:rsidR="00D71CFB">
        <w:rPr>
          <w:rFonts w:ascii="Times New Roman" w:hAnsi="Times New Roman" w:cs="Times New Roman"/>
          <w:sz w:val="24"/>
          <w:szCs w:val="24"/>
        </w:rPr>
        <w:t xml:space="preserve">. </w:t>
      </w:r>
    </w:p>
    <w:p w:rsidR="001C393F" w:rsidRDefault="00170D4F" w:rsidP="00751C68">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We </w:t>
      </w:r>
      <w:r w:rsidR="00E93077">
        <w:rPr>
          <w:rFonts w:ascii="Times New Roman" w:hAnsi="Times New Roman" w:cs="Times New Roman"/>
          <w:sz w:val="24"/>
          <w:szCs w:val="24"/>
        </w:rPr>
        <w:t>then</w:t>
      </w:r>
      <w:r>
        <w:rPr>
          <w:rFonts w:ascii="Times New Roman" w:hAnsi="Times New Roman" w:cs="Times New Roman"/>
          <w:sz w:val="24"/>
          <w:szCs w:val="24"/>
        </w:rPr>
        <w:t xml:space="preserve"> looked at the ability of these discount rates to predict a real life choice: whether participants were a smoker or not. </w:t>
      </w:r>
      <w:r w:rsidR="00E93077">
        <w:rPr>
          <w:rFonts w:ascii="Times New Roman" w:hAnsi="Times New Roman" w:cs="Times New Roman"/>
          <w:sz w:val="24"/>
          <w:szCs w:val="24"/>
        </w:rPr>
        <w:t>As seen in Table 2, the choice-based methods were sometimes able to predict this</w:t>
      </w:r>
      <w:r w:rsidR="00350B28">
        <w:rPr>
          <w:rFonts w:ascii="Times New Roman" w:hAnsi="Times New Roman" w:cs="Times New Roman"/>
          <w:sz w:val="24"/>
          <w:szCs w:val="24"/>
        </w:rPr>
        <w:t xml:space="preserve"> (with higher discount rates correlated with smoking)</w:t>
      </w:r>
      <w:r w:rsidR="00E93077">
        <w:rPr>
          <w:rFonts w:ascii="Times New Roman" w:hAnsi="Times New Roman" w:cs="Times New Roman"/>
          <w:sz w:val="24"/>
          <w:szCs w:val="24"/>
        </w:rPr>
        <w:t xml:space="preserve">, while the matching method was not. Oddly, the multiple-staircase method was better at predicting smoking rates with discount rates for gains, while titration was better at predicting using discount rates for losses. We don't have </w:t>
      </w:r>
      <w:r w:rsidR="00AE423D">
        <w:rPr>
          <w:rFonts w:ascii="Times New Roman" w:hAnsi="Times New Roman" w:cs="Times New Roman"/>
          <w:sz w:val="24"/>
          <w:szCs w:val="24"/>
        </w:rPr>
        <w:t>a good</w:t>
      </w:r>
      <w:r w:rsidR="00E93077">
        <w:rPr>
          <w:rFonts w:ascii="Times New Roman" w:hAnsi="Times New Roman" w:cs="Times New Roman"/>
          <w:sz w:val="24"/>
          <w:szCs w:val="24"/>
        </w:rPr>
        <w:t xml:space="preserve"> explanation for this </w:t>
      </w:r>
      <w:r w:rsidR="000654B5">
        <w:rPr>
          <w:rFonts w:ascii="Times New Roman" w:hAnsi="Times New Roman" w:cs="Times New Roman"/>
          <w:sz w:val="24"/>
          <w:szCs w:val="24"/>
        </w:rPr>
        <w:t>difference</w:t>
      </w:r>
      <w:r w:rsidR="00E93077">
        <w:rPr>
          <w:rFonts w:ascii="Times New Roman" w:hAnsi="Times New Roman" w:cs="Times New Roman"/>
          <w:sz w:val="24"/>
          <w:szCs w:val="24"/>
        </w:rPr>
        <w:t xml:space="preserve">. </w:t>
      </w:r>
    </w:p>
    <w:p w:rsidR="008A1086" w:rsidRPr="00CD0B6B" w:rsidRDefault="008A1086" w:rsidP="00751C68">
      <w:pPr>
        <w:spacing w:line="480" w:lineRule="auto"/>
        <w:rPr>
          <w:rFonts w:ascii="Times New Roman" w:hAnsi="Times New Roman" w:cs="Times New Roman"/>
          <w:sz w:val="24"/>
          <w:szCs w:val="24"/>
        </w:rPr>
      </w:pPr>
      <w:r w:rsidRPr="00CD0B6B">
        <w:rPr>
          <w:rFonts w:ascii="Times New Roman" w:hAnsi="Times New Roman" w:cs="Times New Roman"/>
          <w:sz w:val="24"/>
          <w:szCs w:val="24"/>
        </w:rPr>
        <w:t xml:space="preserve">Table </w:t>
      </w:r>
      <w:r w:rsidR="00127B5D">
        <w:rPr>
          <w:rFonts w:ascii="Times New Roman" w:hAnsi="Times New Roman" w:cs="Times New Roman"/>
          <w:sz w:val="24"/>
          <w:szCs w:val="24"/>
        </w:rPr>
        <w:t>3</w:t>
      </w:r>
    </w:p>
    <w:p w:rsidR="008A1086" w:rsidRPr="00127B5D" w:rsidRDefault="008A1086" w:rsidP="00751C68">
      <w:pPr>
        <w:spacing w:line="480" w:lineRule="auto"/>
        <w:rPr>
          <w:rFonts w:ascii="Times New Roman" w:hAnsi="Times New Roman" w:cs="Times New Roman"/>
          <w:i/>
          <w:sz w:val="24"/>
          <w:szCs w:val="24"/>
        </w:rPr>
      </w:pPr>
      <w:r w:rsidRPr="00127B5D">
        <w:rPr>
          <w:rFonts w:ascii="Times New Roman" w:hAnsi="Times New Roman" w:cs="Times New Roman"/>
          <w:i/>
          <w:sz w:val="24"/>
          <w:szCs w:val="24"/>
        </w:rPr>
        <w:t xml:space="preserve">Non-parametric correlations (Spearman's rho) between </w:t>
      </w:r>
      <w:r w:rsidR="00595FCF" w:rsidRPr="00127B5D">
        <w:rPr>
          <w:rFonts w:ascii="Times New Roman" w:hAnsi="Times New Roman" w:cs="Times New Roman"/>
          <w:i/>
          <w:sz w:val="24"/>
          <w:szCs w:val="24"/>
        </w:rPr>
        <w:t xml:space="preserve">hypothetical </w:t>
      </w:r>
      <w:r w:rsidR="00BA19FF">
        <w:rPr>
          <w:rFonts w:ascii="Times New Roman" w:hAnsi="Times New Roman" w:cs="Times New Roman"/>
          <w:i/>
          <w:sz w:val="24"/>
          <w:szCs w:val="24"/>
        </w:rPr>
        <w:t xml:space="preserve">discount rates </w:t>
      </w:r>
      <w:r w:rsidRPr="00127B5D">
        <w:rPr>
          <w:rFonts w:ascii="Times New Roman" w:hAnsi="Times New Roman" w:cs="Times New Roman"/>
          <w:i/>
          <w:sz w:val="24"/>
          <w:szCs w:val="24"/>
        </w:rPr>
        <w:t>measured in different ways and consequential intertemporal choices.</w:t>
      </w:r>
      <w:r w:rsidR="00894645" w:rsidRPr="00127B5D">
        <w:rPr>
          <w:rFonts w:ascii="Times New Roman" w:hAnsi="Times New Roman" w:cs="Times New Roman"/>
          <w:i/>
          <w:sz w:val="24"/>
          <w:szCs w:val="24"/>
        </w:rPr>
        <w:t xml:space="preserve"> The</w:t>
      </w:r>
      <w:r w:rsidR="00CD0B6B" w:rsidRPr="00127B5D">
        <w:rPr>
          <w:rFonts w:ascii="Times New Roman" w:eastAsia="Times New Roman" w:hAnsi="Times New Roman" w:cs="Times New Roman"/>
          <w:i/>
          <w:color w:val="000000"/>
          <w:sz w:val="24"/>
          <w:szCs w:val="24"/>
        </w:rPr>
        <w:t xml:space="preserve"> † </w:t>
      </w:r>
      <w:r w:rsidR="00894645" w:rsidRPr="00127B5D">
        <w:rPr>
          <w:rFonts w:ascii="Times New Roman" w:eastAsia="Times New Roman" w:hAnsi="Times New Roman" w:cs="Times New Roman"/>
          <w:i/>
          <w:color w:val="000000"/>
          <w:sz w:val="24"/>
          <w:szCs w:val="24"/>
        </w:rPr>
        <w:t xml:space="preserve">symbol </w:t>
      </w:r>
      <w:r w:rsidR="00CD0B6B" w:rsidRPr="00127B5D">
        <w:rPr>
          <w:rFonts w:ascii="Times New Roman" w:eastAsia="Times New Roman" w:hAnsi="Times New Roman" w:cs="Times New Roman"/>
          <w:i/>
          <w:color w:val="000000"/>
          <w:sz w:val="24"/>
          <w:szCs w:val="24"/>
        </w:rPr>
        <w:t xml:space="preserve">indicates p&lt;.1 two-tailed, * indicates p&lt;.05, and ** indicates p&lt;.01. </w:t>
      </w:r>
    </w:p>
    <w:tbl>
      <w:tblPr>
        <w:tblW w:w="6508" w:type="dxa"/>
        <w:tblInd w:w="93" w:type="dxa"/>
        <w:tblLook w:val="04A0" w:firstRow="1" w:lastRow="0" w:firstColumn="1" w:lastColumn="0" w:noHBand="0" w:noVBand="1"/>
      </w:tblPr>
      <w:tblGrid>
        <w:gridCol w:w="2179"/>
        <w:gridCol w:w="2179"/>
        <w:gridCol w:w="2150"/>
      </w:tblGrid>
      <w:tr w:rsidR="008A1086" w:rsidRPr="008A1086" w:rsidTr="00127B5D">
        <w:trPr>
          <w:trHeight w:val="979"/>
        </w:trPr>
        <w:tc>
          <w:tcPr>
            <w:tcW w:w="2179" w:type="dxa"/>
            <w:tcBorders>
              <w:top w:val="nil"/>
              <w:left w:val="nil"/>
              <w:bottom w:val="nil"/>
              <w:right w:val="nil"/>
            </w:tcBorders>
            <w:shd w:val="clear" w:color="auto" w:fill="auto"/>
            <w:noWrap/>
            <w:vAlign w:val="bottom"/>
            <w:hideMark/>
          </w:tcPr>
          <w:p w:rsidR="008A1086" w:rsidRPr="008A1086" w:rsidRDefault="008A1086" w:rsidP="00751C68">
            <w:pPr>
              <w:spacing w:after="0" w:line="480" w:lineRule="auto"/>
              <w:rPr>
                <w:rFonts w:ascii="Times New Roman" w:eastAsia="Times New Roman" w:hAnsi="Times New Roman" w:cs="Times New Roman"/>
                <w:color w:val="000000"/>
                <w:sz w:val="24"/>
                <w:szCs w:val="24"/>
              </w:rPr>
            </w:pPr>
          </w:p>
        </w:tc>
        <w:tc>
          <w:tcPr>
            <w:tcW w:w="217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A1086" w:rsidRPr="008A1086" w:rsidRDefault="008A1086" w:rsidP="00127B5D">
            <w:pPr>
              <w:spacing w:after="0" w:line="240" w:lineRule="auto"/>
              <w:jc w:val="center"/>
              <w:rPr>
                <w:rFonts w:ascii="Times New Roman" w:eastAsia="Times New Roman" w:hAnsi="Times New Roman" w:cs="Times New Roman"/>
                <w:color w:val="000000"/>
                <w:sz w:val="24"/>
                <w:szCs w:val="24"/>
              </w:rPr>
            </w:pPr>
            <w:r w:rsidRPr="008A1086">
              <w:rPr>
                <w:rFonts w:ascii="Times New Roman" w:eastAsia="Times New Roman" w:hAnsi="Times New Roman" w:cs="Times New Roman"/>
                <w:color w:val="000000"/>
                <w:sz w:val="24"/>
                <w:szCs w:val="24"/>
              </w:rPr>
              <w:t xml:space="preserve">Choosing </w:t>
            </w:r>
            <w:r w:rsidR="00C911E5">
              <w:rPr>
                <w:rFonts w:ascii="Times New Roman" w:eastAsia="Times New Roman" w:hAnsi="Times New Roman" w:cs="Times New Roman"/>
                <w:color w:val="000000"/>
                <w:sz w:val="24"/>
                <w:szCs w:val="24"/>
              </w:rPr>
              <w:t xml:space="preserve">a </w:t>
            </w:r>
            <w:r w:rsidRPr="008A1086">
              <w:rPr>
                <w:rFonts w:ascii="Times New Roman" w:eastAsia="Times New Roman" w:hAnsi="Times New Roman" w:cs="Times New Roman"/>
                <w:color w:val="000000"/>
                <w:sz w:val="24"/>
                <w:szCs w:val="24"/>
              </w:rPr>
              <w:t>$100</w:t>
            </w:r>
            <w:r w:rsidR="00C911E5">
              <w:rPr>
                <w:rFonts w:ascii="Times New Roman" w:eastAsia="Times New Roman" w:hAnsi="Times New Roman" w:cs="Times New Roman"/>
                <w:color w:val="000000"/>
                <w:sz w:val="24"/>
                <w:szCs w:val="24"/>
              </w:rPr>
              <w:t xml:space="preserve"> gain</w:t>
            </w:r>
            <w:r w:rsidRPr="008A1086">
              <w:rPr>
                <w:rFonts w:ascii="Times New Roman" w:eastAsia="Times New Roman" w:hAnsi="Times New Roman" w:cs="Times New Roman"/>
                <w:color w:val="000000"/>
                <w:sz w:val="24"/>
                <w:szCs w:val="24"/>
              </w:rPr>
              <w:t xml:space="preserve"> now over $200 in one year</w:t>
            </w:r>
          </w:p>
        </w:tc>
        <w:tc>
          <w:tcPr>
            <w:tcW w:w="2150" w:type="dxa"/>
            <w:tcBorders>
              <w:top w:val="single" w:sz="8" w:space="0" w:color="000000"/>
              <w:left w:val="nil"/>
              <w:bottom w:val="single" w:sz="8" w:space="0" w:color="000000"/>
              <w:right w:val="single" w:sz="8" w:space="0" w:color="000000"/>
            </w:tcBorders>
            <w:shd w:val="clear" w:color="auto" w:fill="auto"/>
            <w:vAlign w:val="center"/>
            <w:hideMark/>
          </w:tcPr>
          <w:p w:rsidR="008A1086" w:rsidRPr="008A1086" w:rsidRDefault="008A1086" w:rsidP="00751C68">
            <w:pPr>
              <w:spacing w:after="0" w:line="480" w:lineRule="auto"/>
              <w:jc w:val="center"/>
              <w:rPr>
                <w:rFonts w:ascii="Times New Roman" w:eastAsia="Times New Roman" w:hAnsi="Times New Roman" w:cs="Times New Roman"/>
                <w:color w:val="000000"/>
                <w:sz w:val="24"/>
                <w:szCs w:val="24"/>
              </w:rPr>
            </w:pPr>
            <w:r w:rsidRPr="008A1086">
              <w:rPr>
                <w:rFonts w:ascii="Times New Roman" w:eastAsia="Times New Roman" w:hAnsi="Times New Roman" w:cs="Times New Roman"/>
                <w:color w:val="000000"/>
                <w:sz w:val="24"/>
                <w:szCs w:val="24"/>
              </w:rPr>
              <w:t>Smoking</w:t>
            </w:r>
          </w:p>
        </w:tc>
      </w:tr>
      <w:tr w:rsidR="008A1086" w:rsidRPr="008A1086" w:rsidTr="00CD0B6B">
        <w:trPr>
          <w:trHeight w:val="287"/>
        </w:trPr>
        <w:tc>
          <w:tcPr>
            <w:tcW w:w="2179" w:type="dxa"/>
            <w:tcBorders>
              <w:top w:val="single" w:sz="8" w:space="0" w:color="000000"/>
              <w:left w:val="nil"/>
              <w:bottom w:val="nil"/>
              <w:right w:val="single" w:sz="8" w:space="0" w:color="000000"/>
            </w:tcBorders>
            <w:shd w:val="clear" w:color="auto" w:fill="auto"/>
            <w:hideMark/>
          </w:tcPr>
          <w:p w:rsidR="008A1086" w:rsidRPr="008A1086" w:rsidRDefault="008A1086" w:rsidP="00127B5D">
            <w:pPr>
              <w:spacing w:after="0" w:line="240" w:lineRule="auto"/>
              <w:rPr>
                <w:rFonts w:ascii="Times New Roman" w:eastAsia="Times New Roman" w:hAnsi="Times New Roman" w:cs="Times New Roman"/>
                <w:color w:val="000000"/>
                <w:sz w:val="24"/>
                <w:szCs w:val="24"/>
              </w:rPr>
            </w:pPr>
            <w:r w:rsidRPr="008A1086">
              <w:rPr>
                <w:rFonts w:ascii="Times New Roman" w:eastAsia="Times New Roman" w:hAnsi="Times New Roman" w:cs="Times New Roman"/>
                <w:color w:val="000000"/>
                <w:sz w:val="24"/>
                <w:szCs w:val="24"/>
              </w:rPr>
              <w:t>matching, gain</w:t>
            </w:r>
          </w:p>
        </w:tc>
        <w:tc>
          <w:tcPr>
            <w:tcW w:w="2179" w:type="dxa"/>
            <w:tcBorders>
              <w:top w:val="nil"/>
              <w:left w:val="nil"/>
              <w:bottom w:val="single" w:sz="8" w:space="0" w:color="000000"/>
              <w:right w:val="single" w:sz="8" w:space="0" w:color="000000"/>
            </w:tcBorders>
            <w:shd w:val="clear" w:color="auto" w:fill="auto"/>
            <w:noWrap/>
            <w:hideMark/>
          </w:tcPr>
          <w:p w:rsidR="008A1086" w:rsidRPr="008A1086" w:rsidRDefault="008A1086" w:rsidP="00127B5D">
            <w:pPr>
              <w:spacing w:after="0" w:line="240" w:lineRule="auto"/>
              <w:jc w:val="center"/>
              <w:rPr>
                <w:rFonts w:ascii="Times New Roman" w:eastAsia="Times New Roman" w:hAnsi="Times New Roman" w:cs="Times New Roman"/>
                <w:color w:val="000000"/>
                <w:sz w:val="24"/>
                <w:szCs w:val="24"/>
              </w:rPr>
            </w:pPr>
            <w:r w:rsidRPr="008A1086">
              <w:rPr>
                <w:rFonts w:ascii="Times New Roman" w:eastAsia="Times New Roman" w:hAnsi="Times New Roman" w:cs="Times New Roman"/>
                <w:color w:val="000000"/>
                <w:sz w:val="24"/>
                <w:szCs w:val="24"/>
              </w:rPr>
              <w:t>.07</w:t>
            </w:r>
          </w:p>
        </w:tc>
        <w:tc>
          <w:tcPr>
            <w:tcW w:w="2150" w:type="dxa"/>
            <w:tcBorders>
              <w:top w:val="nil"/>
              <w:left w:val="nil"/>
              <w:bottom w:val="single" w:sz="8" w:space="0" w:color="000000"/>
              <w:right w:val="single" w:sz="8" w:space="0" w:color="000000"/>
            </w:tcBorders>
            <w:shd w:val="clear" w:color="auto" w:fill="auto"/>
            <w:noWrap/>
            <w:hideMark/>
          </w:tcPr>
          <w:p w:rsidR="008A1086" w:rsidRPr="008A1086" w:rsidRDefault="008A1086" w:rsidP="00127B5D">
            <w:pPr>
              <w:spacing w:after="0" w:line="240" w:lineRule="auto"/>
              <w:jc w:val="center"/>
              <w:rPr>
                <w:rFonts w:ascii="Times New Roman" w:eastAsia="Times New Roman" w:hAnsi="Times New Roman" w:cs="Times New Roman"/>
                <w:color w:val="000000"/>
                <w:sz w:val="24"/>
                <w:szCs w:val="24"/>
              </w:rPr>
            </w:pPr>
            <w:r w:rsidRPr="008A1086">
              <w:rPr>
                <w:rFonts w:ascii="Times New Roman" w:eastAsia="Times New Roman" w:hAnsi="Times New Roman" w:cs="Times New Roman"/>
                <w:color w:val="000000"/>
                <w:sz w:val="24"/>
                <w:szCs w:val="24"/>
              </w:rPr>
              <w:t>-.04</w:t>
            </w:r>
          </w:p>
        </w:tc>
      </w:tr>
      <w:tr w:rsidR="008A1086" w:rsidRPr="008A1086" w:rsidTr="00CD0B6B">
        <w:trPr>
          <w:trHeight w:val="287"/>
        </w:trPr>
        <w:tc>
          <w:tcPr>
            <w:tcW w:w="2179" w:type="dxa"/>
            <w:tcBorders>
              <w:top w:val="nil"/>
              <w:left w:val="nil"/>
              <w:bottom w:val="nil"/>
              <w:right w:val="single" w:sz="8" w:space="0" w:color="000000"/>
            </w:tcBorders>
            <w:shd w:val="clear" w:color="000000" w:fill="F2F2F2"/>
            <w:hideMark/>
          </w:tcPr>
          <w:p w:rsidR="008A1086" w:rsidRPr="008A1086" w:rsidRDefault="008A1086" w:rsidP="00127B5D">
            <w:pPr>
              <w:spacing w:after="0" w:line="240" w:lineRule="auto"/>
              <w:rPr>
                <w:rFonts w:ascii="Times New Roman" w:eastAsia="Times New Roman" w:hAnsi="Times New Roman" w:cs="Times New Roman"/>
                <w:color w:val="000000"/>
                <w:sz w:val="24"/>
                <w:szCs w:val="24"/>
              </w:rPr>
            </w:pPr>
            <w:r w:rsidRPr="008A1086">
              <w:rPr>
                <w:rFonts w:ascii="Times New Roman" w:eastAsia="Times New Roman" w:hAnsi="Times New Roman" w:cs="Times New Roman"/>
                <w:color w:val="000000"/>
                <w:sz w:val="24"/>
                <w:szCs w:val="24"/>
              </w:rPr>
              <w:t>m-stairs, gain</w:t>
            </w:r>
          </w:p>
        </w:tc>
        <w:tc>
          <w:tcPr>
            <w:tcW w:w="2179" w:type="dxa"/>
            <w:tcBorders>
              <w:top w:val="nil"/>
              <w:left w:val="nil"/>
              <w:bottom w:val="single" w:sz="8" w:space="0" w:color="000000"/>
              <w:right w:val="single" w:sz="8" w:space="0" w:color="000000"/>
            </w:tcBorders>
            <w:shd w:val="clear" w:color="000000" w:fill="F2F2F2"/>
            <w:noWrap/>
            <w:hideMark/>
          </w:tcPr>
          <w:p w:rsidR="008A1086" w:rsidRPr="008A1086" w:rsidRDefault="008A1086" w:rsidP="00127B5D">
            <w:pPr>
              <w:spacing w:after="0" w:line="240" w:lineRule="auto"/>
              <w:jc w:val="center"/>
              <w:rPr>
                <w:rFonts w:ascii="Times New Roman" w:eastAsia="Times New Roman" w:hAnsi="Times New Roman" w:cs="Times New Roman"/>
                <w:color w:val="000000"/>
                <w:sz w:val="24"/>
                <w:szCs w:val="24"/>
              </w:rPr>
            </w:pPr>
            <w:r w:rsidRPr="008A1086">
              <w:rPr>
                <w:rFonts w:ascii="Times New Roman" w:eastAsia="Times New Roman" w:hAnsi="Times New Roman" w:cs="Times New Roman"/>
                <w:color w:val="000000"/>
                <w:sz w:val="24"/>
                <w:szCs w:val="24"/>
              </w:rPr>
              <w:t>.33</w:t>
            </w:r>
            <w:r w:rsidRPr="008A1086">
              <w:rPr>
                <w:rFonts w:ascii="Times New Roman" w:eastAsia="Times New Roman" w:hAnsi="Times New Roman" w:cs="Times New Roman"/>
                <w:color w:val="000000"/>
                <w:sz w:val="24"/>
                <w:szCs w:val="24"/>
                <w:vertAlign w:val="superscript"/>
              </w:rPr>
              <w:t>*</w:t>
            </w:r>
          </w:p>
        </w:tc>
        <w:tc>
          <w:tcPr>
            <w:tcW w:w="2150" w:type="dxa"/>
            <w:tcBorders>
              <w:top w:val="nil"/>
              <w:left w:val="nil"/>
              <w:bottom w:val="single" w:sz="8" w:space="0" w:color="000000"/>
              <w:right w:val="single" w:sz="8" w:space="0" w:color="000000"/>
            </w:tcBorders>
            <w:shd w:val="clear" w:color="000000" w:fill="F2F2F2"/>
            <w:noWrap/>
            <w:hideMark/>
          </w:tcPr>
          <w:p w:rsidR="008A1086" w:rsidRPr="008A1086" w:rsidRDefault="008A1086" w:rsidP="00127B5D">
            <w:pPr>
              <w:spacing w:after="0" w:line="240" w:lineRule="auto"/>
              <w:jc w:val="center"/>
              <w:rPr>
                <w:rFonts w:ascii="Times New Roman" w:eastAsia="Times New Roman" w:hAnsi="Times New Roman" w:cs="Times New Roman"/>
                <w:color w:val="000000"/>
                <w:sz w:val="24"/>
                <w:szCs w:val="24"/>
              </w:rPr>
            </w:pPr>
            <w:r w:rsidRPr="008A1086">
              <w:rPr>
                <w:rFonts w:ascii="Times New Roman" w:eastAsia="Times New Roman" w:hAnsi="Times New Roman" w:cs="Times New Roman"/>
                <w:color w:val="000000"/>
                <w:sz w:val="24"/>
                <w:szCs w:val="24"/>
              </w:rPr>
              <w:t>.4</w:t>
            </w:r>
            <w:r w:rsidR="00CD0B6B">
              <w:rPr>
                <w:rFonts w:ascii="Times New Roman" w:eastAsia="Times New Roman" w:hAnsi="Times New Roman" w:cs="Times New Roman"/>
                <w:color w:val="000000"/>
                <w:sz w:val="24"/>
                <w:szCs w:val="24"/>
              </w:rPr>
              <w:t>0</w:t>
            </w:r>
            <w:r w:rsidRPr="008A1086">
              <w:rPr>
                <w:rFonts w:ascii="Times New Roman" w:eastAsia="Times New Roman" w:hAnsi="Times New Roman" w:cs="Times New Roman"/>
                <w:color w:val="000000"/>
                <w:sz w:val="24"/>
                <w:szCs w:val="24"/>
                <w:vertAlign w:val="superscript"/>
              </w:rPr>
              <w:t>**</w:t>
            </w:r>
          </w:p>
        </w:tc>
      </w:tr>
      <w:tr w:rsidR="008A1086" w:rsidRPr="008A1086" w:rsidTr="00CD0B6B">
        <w:trPr>
          <w:trHeight w:val="287"/>
        </w:trPr>
        <w:tc>
          <w:tcPr>
            <w:tcW w:w="2179" w:type="dxa"/>
            <w:tcBorders>
              <w:top w:val="nil"/>
              <w:left w:val="nil"/>
              <w:bottom w:val="nil"/>
              <w:right w:val="single" w:sz="8" w:space="0" w:color="000000"/>
            </w:tcBorders>
            <w:shd w:val="clear" w:color="auto" w:fill="auto"/>
            <w:hideMark/>
          </w:tcPr>
          <w:p w:rsidR="008A1086" w:rsidRPr="008A1086" w:rsidRDefault="008A1086" w:rsidP="00127B5D">
            <w:pPr>
              <w:spacing w:after="0" w:line="240" w:lineRule="auto"/>
              <w:rPr>
                <w:rFonts w:ascii="Times New Roman" w:eastAsia="Times New Roman" w:hAnsi="Times New Roman" w:cs="Times New Roman"/>
                <w:color w:val="000000"/>
                <w:sz w:val="24"/>
                <w:szCs w:val="24"/>
              </w:rPr>
            </w:pPr>
            <w:r w:rsidRPr="008A1086">
              <w:rPr>
                <w:rFonts w:ascii="Times New Roman" w:eastAsia="Times New Roman" w:hAnsi="Times New Roman" w:cs="Times New Roman"/>
                <w:color w:val="000000"/>
                <w:sz w:val="24"/>
                <w:szCs w:val="24"/>
              </w:rPr>
              <w:t>titration, gain</w:t>
            </w:r>
          </w:p>
        </w:tc>
        <w:tc>
          <w:tcPr>
            <w:tcW w:w="2179" w:type="dxa"/>
            <w:tcBorders>
              <w:top w:val="nil"/>
              <w:left w:val="nil"/>
              <w:bottom w:val="single" w:sz="8" w:space="0" w:color="000000"/>
              <w:right w:val="single" w:sz="8" w:space="0" w:color="000000"/>
            </w:tcBorders>
            <w:shd w:val="clear" w:color="auto" w:fill="auto"/>
            <w:noWrap/>
            <w:hideMark/>
          </w:tcPr>
          <w:p w:rsidR="008A1086" w:rsidRPr="008A1086" w:rsidRDefault="008A1086" w:rsidP="00127B5D">
            <w:pPr>
              <w:spacing w:after="0" w:line="240" w:lineRule="auto"/>
              <w:jc w:val="center"/>
              <w:rPr>
                <w:rFonts w:ascii="Times New Roman" w:eastAsia="Times New Roman" w:hAnsi="Times New Roman" w:cs="Times New Roman"/>
                <w:color w:val="000000"/>
                <w:sz w:val="24"/>
                <w:szCs w:val="24"/>
              </w:rPr>
            </w:pPr>
            <w:r w:rsidRPr="008A1086">
              <w:rPr>
                <w:rFonts w:ascii="Times New Roman" w:eastAsia="Times New Roman" w:hAnsi="Times New Roman" w:cs="Times New Roman"/>
                <w:color w:val="000000"/>
                <w:sz w:val="24"/>
                <w:szCs w:val="24"/>
              </w:rPr>
              <w:t>.67</w:t>
            </w:r>
            <w:r w:rsidRPr="008A1086">
              <w:rPr>
                <w:rFonts w:ascii="Times New Roman" w:eastAsia="Times New Roman" w:hAnsi="Times New Roman" w:cs="Times New Roman"/>
                <w:color w:val="000000"/>
                <w:sz w:val="24"/>
                <w:szCs w:val="24"/>
                <w:vertAlign w:val="superscript"/>
              </w:rPr>
              <w:t>**</w:t>
            </w:r>
          </w:p>
        </w:tc>
        <w:tc>
          <w:tcPr>
            <w:tcW w:w="2150" w:type="dxa"/>
            <w:tcBorders>
              <w:top w:val="nil"/>
              <w:left w:val="nil"/>
              <w:bottom w:val="single" w:sz="8" w:space="0" w:color="000000"/>
              <w:right w:val="single" w:sz="8" w:space="0" w:color="000000"/>
            </w:tcBorders>
            <w:shd w:val="clear" w:color="auto" w:fill="auto"/>
            <w:noWrap/>
            <w:hideMark/>
          </w:tcPr>
          <w:p w:rsidR="008A1086" w:rsidRPr="008A1086" w:rsidRDefault="008A1086" w:rsidP="00127B5D">
            <w:pPr>
              <w:spacing w:after="0" w:line="240" w:lineRule="auto"/>
              <w:jc w:val="center"/>
              <w:rPr>
                <w:rFonts w:ascii="Times New Roman" w:eastAsia="Times New Roman" w:hAnsi="Times New Roman" w:cs="Times New Roman"/>
                <w:color w:val="000000"/>
                <w:sz w:val="24"/>
                <w:szCs w:val="24"/>
              </w:rPr>
            </w:pPr>
            <w:r w:rsidRPr="008A1086">
              <w:rPr>
                <w:rFonts w:ascii="Times New Roman" w:eastAsia="Times New Roman" w:hAnsi="Times New Roman" w:cs="Times New Roman"/>
                <w:color w:val="000000"/>
                <w:sz w:val="24"/>
                <w:szCs w:val="24"/>
              </w:rPr>
              <w:t>.00</w:t>
            </w:r>
          </w:p>
        </w:tc>
      </w:tr>
      <w:tr w:rsidR="008A1086" w:rsidRPr="008A1086" w:rsidTr="00CD0B6B">
        <w:trPr>
          <w:trHeight w:val="287"/>
        </w:trPr>
        <w:tc>
          <w:tcPr>
            <w:tcW w:w="2179" w:type="dxa"/>
            <w:tcBorders>
              <w:top w:val="nil"/>
              <w:left w:val="nil"/>
              <w:bottom w:val="nil"/>
              <w:right w:val="single" w:sz="8" w:space="0" w:color="000000"/>
            </w:tcBorders>
            <w:shd w:val="clear" w:color="000000" w:fill="F2F2F2"/>
            <w:hideMark/>
          </w:tcPr>
          <w:p w:rsidR="008A1086" w:rsidRPr="008A1086" w:rsidRDefault="008A1086" w:rsidP="00127B5D">
            <w:pPr>
              <w:spacing w:after="0" w:line="240" w:lineRule="auto"/>
              <w:rPr>
                <w:rFonts w:ascii="Times New Roman" w:eastAsia="Times New Roman" w:hAnsi="Times New Roman" w:cs="Times New Roman"/>
                <w:color w:val="000000"/>
                <w:sz w:val="24"/>
                <w:szCs w:val="24"/>
              </w:rPr>
            </w:pPr>
            <w:r w:rsidRPr="008A1086">
              <w:rPr>
                <w:rFonts w:ascii="Times New Roman" w:eastAsia="Times New Roman" w:hAnsi="Times New Roman" w:cs="Times New Roman"/>
                <w:color w:val="000000"/>
                <w:sz w:val="24"/>
                <w:szCs w:val="24"/>
              </w:rPr>
              <w:t>matching, loss</w:t>
            </w:r>
          </w:p>
        </w:tc>
        <w:tc>
          <w:tcPr>
            <w:tcW w:w="2179" w:type="dxa"/>
            <w:tcBorders>
              <w:top w:val="nil"/>
              <w:left w:val="nil"/>
              <w:bottom w:val="single" w:sz="8" w:space="0" w:color="000000"/>
              <w:right w:val="single" w:sz="8" w:space="0" w:color="000000"/>
            </w:tcBorders>
            <w:shd w:val="clear" w:color="000000" w:fill="F2F2F2"/>
            <w:noWrap/>
            <w:hideMark/>
          </w:tcPr>
          <w:p w:rsidR="008A1086" w:rsidRPr="008A1086" w:rsidRDefault="008A1086" w:rsidP="00127B5D">
            <w:pPr>
              <w:spacing w:after="0" w:line="240" w:lineRule="auto"/>
              <w:jc w:val="center"/>
              <w:rPr>
                <w:rFonts w:ascii="Times New Roman" w:eastAsia="Times New Roman" w:hAnsi="Times New Roman" w:cs="Times New Roman"/>
                <w:color w:val="000000"/>
                <w:sz w:val="24"/>
                <w:szCs w:val="24"/>
              </w:rPr>
            </w:pPr>
            <w:r w:rsidRPr="008A1086">
              <w:rPr>
                <w:rFonts w:ascii="Times New Roman" w:eastAsia="Times New Roman" w:hAnsi="Times New Roman" w:cs="Times New Roman"/>
                <w:color w:val="000000"/>
                <w:sz w:val="24"/>
                <w:szCs w:val="24"/>
              </w:rPr>
              <w:t>.16</w:t>
            </w:r>
          </w:p>
        </w:tc>
        <w:tc>
          <w:tcPr>
            <w:tcW w:w="2150" w:type="dxa"/>
            <w:tcBorders>
              <w:top w:val="nil"/>
              <w:left w:val="nil"/>
              <w:bottom w:val="single" w:sz="8" w:space="0" w:color="000000"/>
              <w:right w:val="single" w:sz="8" w:space="0" w:color="000000"/>
            </w:tcBorders>
            <w:shd w:val="clear" w:color="000000" w:fill="F2F2F2"/>
            <w:noWrap/>
            <w:hideMark/>
          </w:tcPr>
          <w:p w:rsidR="008A1086" w:rsidRPr="008A1086" w:rsidRDefault="008A1086" w:rsidP="00127B5D">
            <w:pPr>
              <w:spacing w:after="0" w:line="240" w:lineRule="auto"/>
              <w:jc w:val="center"/>
              <w:rPr>
                <w:rFonts w:ascii="Times New Roman" w:eastAsia="Times New Roman" w:hAnsi="Times New Roman" w:cs="Times New Roman"/>
                <w:color w:val="000000"/>
                <w:sz w:val="24"/>
                <w:szCs w:val="24"/>
              </w:rPr>
            </w:pPr>
            <w:r w:rsidRPr="008A1086">
              <w:rPr>
                <w:rFonts w:ascii="Times New Roman" w:eastAsia="Times New Roman" w:hAnsi="Times New Roman" w:cs="Times New Roman"/>
                <w:color w:val="000000"/>
                <w:sz w:val="24"/>
                <w:szCs w:val="24"/>
              </w:rPr>
              <w:t>.16</w:t>
            </w:r>
          </w:p>
        </w:tc>
      </w:tr>
      <w:tr w:rsidR="008A1086" w:rsidRPr="008A1086" w:rsidTr="00CD0B6B">
        <w:trPr>
          <w:trHeight w:val="287"/>
        </w:trPr>
        <w:tc>
          <w:tcPr>
            <w:tcW w:w="2179" w:type="dxa"/>
            <w:tcBorders>
              <w:top w:val="nil"/>
              <w:left w:val="nil"/>
              <w:bottom w:val="nil"/>
              <w:right w:val="single" w:sz="8" w:space="0" w:color="000000"/>
            </w:tcBorders>
            <w:shd w:val="clear" w:color="auto" w:fill="auto"/>
            <w:hideMark/>
          </w:tcPr>
          <w:p w:rsidR="008A1086" w:rsidRPr="008A1086" w:rsidRDefault="008A1086" w:rsidP="00127B5D">
            <w:pPr>
              <w:spacing w:after="0" w:line="240" w:lineRule="auto"/>
              <w:rPr>
                <w:rFonts w:ascii="Times New Roman" w:eastAsia="Times New Roman" w:hAnsi="Times New Roman" w:cs="Times New Roman"/>
                <w:color w:val="000000"/>
                <w:sz w:val="24"/>
                <w:szCs w:val="24"/>
              </w:rPr>
            </w:pPr>
            <w:r w:rsidRPr="008A1086">
              <w:rPr>
                <w:rFonts w:ascii="Times New Roman" w:eastAsia="Times New Roman" w:hAnsi="Times New Roman" w:cs="Times New Roman"/>
                <w:color w:val="000000"/>
                <w:sz w:val="24"/>
                <w:szCs w:val="24"/>
              </w:rPr>
              <w:t>m-stairs, loss</w:t>
            </w:r>
          </w:p>
        </w:tc>
        <w:tc>
          <w:tcPr>
            <w:tcW w:w="2179" w:type="dxa"/>
            <w:tcBorders>
              <w:top w:val="nil"/>
              <w:left w:val="nil"/>
              <w:bottom w:val="single" w:sz="8" w:space="0" w:color="000000"/>
              <w:right w:val="single" w:sz="8" w:space="0" w:color="000000"/>
            </w:tcBorders>
            <w:shd w:val="clear" w:color="auto" w:fill="auto"/>
            <w:noWrap/>
            <w:hideMark/>
          </w:tcPr>
          <w:p w:rsidR="008A1086" w:rsidRPr="008A1086" w:rsidRDefault="008A1086" w:rsidP="00127B5D">
            <w:pPr>
              <w:spacing w:after="0" w:line="240" w:lineRule="auto"/>
              <w:jc w:val="center"/>
              <w:rPr>
                <w:rFonts w:ascii="Times New Roman" w:eastAsia="Times New Roman" w:hAnsi="Times New Roman" w:cs="Times New Roman"/>
                <w:color w:val="000000"/>
                <w:sz w:val="24"/>
                <w:szCs w:val="24"/>
              </w:rPr>
            </w:pPr>
            <w:r w:rsidRPr="008A1086">
              <w:rPr>
                <w:rFonts w:ascii="Times New Roman" w:eastAsia="Times New Roman" w:hAnsi="Times New Roman" w:cs="Times New Roman"/>
                <w:color w:val="000000"/>
                <w:sz w:val="24"/>
                <w:szCs w:val="24"/>
              </w:rPr>
              <w:t>.28</w:t>
            </w:r>
            <w:r w:rsidR="00CD0B6B" w:rsidRPr="00CD0B6B">
              <w:rPr>
                <w:rFonts w:ascii="Times New Roman" w:eastAsia="Times New Roman" w:hAnsi="Times New Roman" w:cs="Times New Roman"/>
                <w:color w:val="000000"/>
                <w:sz w:val="24"/>
                <w:szCs w:val="24"/>
                <w:vertAlign w:val="superscript"/>
              </w:rPr>
              <w:t>†</w:t>
            </w:r>
          </w:p>
        </w:tc>
        <w:tc>
          <w:tcPr>
            <w:tcW w:w="2150" w:type="dxa"/>
            <w:tcBorders>
              <w:top w:val="nil"/>
              <w:left w:val="nil"/>
              <w:bottom w:val="single" w:sz="8" w:space="0" w:color="000000"/>
              <w:right w:val="single" w:sz="8" w:space="0" w:color="000000"/>
            </w:tcBorders>
            <w:shd w:val="clear" w:color="auto" w:fill="auto"/>
            <w:noWrap/>
            <w:hideMark/>
          </w:tcPr>
          <w:p w:rsidR="008A1086" w:rsidRPr="008A1086" w:rsidRDefault="008A1086" w:rsidP="00127B5D">
            <w:pPr>
              <w:spacing w:after="0" w:line="240" w:lineRule="auto"/>
              <w:jc w:val="center"/>
              <w:rPr>
                <w:rFonts w:ascii="Times New Roman" w:eastAsia="Times New Roman" w:hAnsi="Times New Roman" w:cs="Times New Roman"/>
                <w:color w:val="000000"/>
                <w:sz w:val="24"/>
                <w:szCs w:val="24"/>
              </w:rPr>
            </w:pPr>
            <w:r w:rsidRPr="008A1086">
              <w:rPr>
                <w:rFonts w:ascii="Times New Roman" w:eastAsia="Times New Roman" w:hAnsi="Times New Roman" w:cs="Times New Roman"/>
                <w:color w:val="000000"/>
                <w:sz w:val="24"/>
                <w:szCs w:val="24"/>
              </w:rPr>
              <w:t>.06</w:t>
            </w:r>
          </w:p>
        </w:tc>
      </w:tr>
      <w:tr w:rsidR="008A1086" w:rsidRPr="008A1086" w:rsidTr="00CD0B6B">
        <w:trPr>
          <w:trHeight w:val="287"/>
        </w:trPr>
        <w:tc>
          <w:tcPr>
            <w:tcW w:w="2179" w:type="dxa"/>
            <w:tcBorders>
              <w:top w:val="nil"/>
              <w:left w:val="nil"/>
              <w:bottom w:val="single" w:sz="8" w:space="0" w:color="000000"/>
              <w:right w:val="single" w:sz="8" w:space="0" w:color="000000"/>
            </w:tcBorders>
            <w:shd w:val="clear" w:color="000000" w:fill="F2F2F2"/>
            <w:hideMark/>
          </w:tcPr>
          <w:p w:rsidR="008A1086" w:rsidRPr="008A1086" w:rsidRDefault="008A1086" w:rsidP="00127B5D">
            <w:pPr>
              <w:spacing w:after="0" w:line="240" w:lineRule="auto"/>
              <w:rPr>
                <w:rFonts w:ascii="Times New Roman" w:eastAsia="Times New Roman" w:hAnsi="Times New Roman" w:cs="Times New Roman"/>
                <w:color w:val="000000"/>
                <w:sz w:val="24"/>
                <w:szCs w:val="24"/>
              </w:rPr>
            </w:pPr>
            <w:r w:rsidRPr="008A1086">
              <w:rPr>
                <w:rFonts w:ascii="Times New Roman" w:eastAsia="Times New Roman" w:hAnsi="Times New Roman" w:cs="Times New Roman"/>
                <w:color w:val="000000"/>
                <w:sz w:val="24"/>
                <w:szCs w:val="24"/>
              </w:rPr>
              <w:t>titration, loss</w:t>
            </w:r>
          </w:p>
        </w:tc>
        <w:tc>
          <w:tcPr>
            <w:tcW w:w="2179" w:type="dxa"/>
            <w:tcBorders>
              <w:top w:val="nil"/>
              <w:left w:val="nil"/>
              <w:bottom w:val="single" w:sz="8" w:space="0" w:color="000000"/>
              <w:right w:val="single" w:sz="8" w:space="0" w:color="000000"/>
            </w:tcBorders>
            <w:shd w:val="clear" w:color="000000" w:fill="F2F2F2"/>
            <w:noWrap/>
            <w:hideMark/>
          </w:tcPr>
          <w:p w:rsidR="008A1086" w:rsidRPr="008A1086" w:rsidRDefault="00CD0B6B" w:rsidP="00127B5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r w:rsidRPr="00CD0B6B">
              <w:rPr>
                <w:rFonts w:ascii="Times New Roman" w:eastAsia="Times New Roman" w:hAnsi="Times New Roman" w:cs="Times New Roman"/>
                <w:color w:val="000000"/>
                <w:sz w:val="24"/>
                <w:szCs w:val="24"/>
                <w:vertAlign w:val="superscript"/>
              </w:rPr>
              <w:t>†</w:t>
            </w:r>
          </w:p>
        </w:tc>
        <w:tc>
          <w:tcPr>
            <w:tcW w:w="2150" w:type="dxa"/>
            <w:tcBorders>
              <w:top w:val="nil"/>
              <w:left w:val="nil"/>
              <w:bottom w:val="single" w:sz="8" w:space="0" w:color="000000"/>
              <w:right w:val="single" w:sz="8" w:space="0" w:color="000000"/>
            </w:tcBorders>
            <w:shd w:val="clear" w:color="000000" w:fill="F2F2F2"/>
            <w:noWrap/>
            <w:hideMark/>
          </w:tcPr>
          <w:p w:rsidR="008A1086" w:rsidRPr="008A1086" w:rsidRDefault="008A1086" w:rsidP="00127B5D">
            <w:pPr>
              <w:spacing w:after="0" w:line="240" w:lineRule="auto"/>
              <w:jc w:val="center"/>
              <w:rPr>
                <w:rFonts w:ascii="Times New Roman" w:eastAsia="Times New Roman" w:hAnsi="Times New Roman" w:cs="Times New Roman"/>
                <w:color w:val="000000"/>
                <w:sz w:val="24"/>
                <w:szCs w:val="24"/>
              </w:rPr>
            </w:pPr>
            <w:r w:rsidRPr="008A1086">
              <w:rPr>
                <w:rFonts w:ascii="Times New Roman" w:eastAsia="Times New Roman" w:hAnsi="Times New Roman" w:cs="Times New Roman"/>
                <w:color w:val="000000"/>
                <w:sz w:val="24"/>
                <w:szCs w:val="24"/>
              </w:rPr>
              <w:t>.41</w:t>
            </w:r>
            <w:r w:rsidRPr="008A1086">
              <w:rPr>
                <w:rFonts w:ascii="Times New Roman" w:eastAsia="Times New Roman" w:hAnsi="Times New Roman" w:cs="Times New Roman"/>
                <w:color w:val="000000"/>
                <w:sz w:val="24"/>
                <w:szCs w:val="24"/>
                <w:vertAlign w:val="superscript"/>
              </w:rPr>
              <w:t>**</w:t>
            </w:r>
          </w:p>
        </w:tc>
      </w:tr>
    </w:tbl>
    <w:p w:rsidR="008A1086" w:rsidRPr="005C2131" w:rsidRDefault="008A1086" w:rsidP="00751C68">
      <w:pPr>
        <w:spacing w:line="480" w:lineRule="auto"/>
        <w:rPr>
          <w:rFonts w:ascii="Times New Roman" w:hAnsi="Times New Roman" w:cs="Times New Roman"/>
          <w:sz w:val="24"/>
          <w:szCs w:val="24"/>
        </w:rPr>
      </w:pPr>
    </w:p>
    <w:p w:rsidR="001F2299" w:rsidRPr="008242A9" w:rsidRDefault="001F2299" w:rsidP="00D9542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These results suggest that researchers who are interested in predicting consequential intertemporal choices should employ choice-based methods. </w:t>
      </w:r>
      <w:r w:rsidR="0054190C">
        <w:rPr>
          <w:rFonts w:ascii="Times New Roman" w:hAnsi="Times New Roman" w:cs="Times New Roman"/>
          <w:sz w:val="24"/>
          <w:szCs w:val="24"/>
        </w:rPr>
        <w:t>It's possible that m</w:t>
      </w:r>
      <w:r>
        <w:rPr>
          <w:rFonts w:ascii="Times New Roman" w:hAnsi="Times New Roman" w:cs="Times New Roman"/>
          <w:sz w:val="24"/>
          <w:szCs w:val="24"/>
        </w:rPr>
        <w:t>atching might be better for predicting those real-life situations that require the person to name a number, such as deciding how much to contribute to a retirement plan</w:t>
      </w:r>
      <w:r w:rsidR="0054190C">
        <w:rPr>
          <w:rFonts w:ascii="Times New Roman" w:hAnsi="Times New Roman" w:cs="Times New Roman"/>
          <w:sz w:val="24"/>
          <w:szCs w:val="24"/>
        </w:rPr>
        <w:t>, or how quickly to pay down a debt</w:t>
      </w:r>
      <w:r>
        <w:rPr>
          <w:rFonts w:ascii="Times New Roman" w:hAnsi="Times New Roman" w:cs="Times New Roman"/>
          <w:sz w:val="24"/>
          <w:szCs w:val="24"/>
        </w:rPr>
        <w:t xml:space="preserve">. This remains to be tested in future research. </w:t>
      </w:r>
    </w:p>
    <w:p w:rsidR="003A4735" w:rsidRDefault="00040480" w:rsidP="00D9542C">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Conclusions</w:t>
      </w:r>
    </w:p>
    <w:p w:rsidR="00485DDC" w:rsidRDefault="00350B28" w:rsidP="00722709">
      <w:pPr>
        <w:spacing w:line="480" w:lineRule="auto"/>
        <w:ind w:right="720"/>
        <w:rPr>
          <w:rFonts w:ascii="Times New Roman" w:hAnsi="Times New Roman" w:cs="Times New Roman"/>
          <w:sz w:val="24"/>
          <w:szCs w:val="24"/>
        </w:rPr>
      </w:pPr>
      <w:r>
        <w:rPr>
          <w:rFonts w:ascii="Times New Roman" w:hAnsi="Times New Roman" w:cs="Times New Roman"/>
          <w:sz w:val="24"/>
          <w:szCs w:val="24"/>
        </w:rPr>
        <w:tab/>
      </w:r>
      <w:r w:rsidR="00AD40D9">
        <w:rPr>
          <w:rFonts w:ascii="Times New Roman" w:hAnsi="Times New Roman" w:cs="Times New Roman"/>
          <w:sz w:val="24"/>
          <w:szCs w:val="24"/>
        </w:rPr>
        <w:t xml:space="preserve">Choice-based measures of discounting are a double-edged sword, to be used carefully. </w:t>
      </w:r>
      <w:r w:rsidR="00A9208B">
        <w:rPr>
          <w:rFonts w:ascii="Times New Roman" w:hAnsi="Times New Roman" w:cs="Times New Roman"/>
          <w:sz w:val="24"/>
          <w:szCs w:val="24"/>
        </w:rPr>
        <w:t xml:space="preserve">On </w:t>
      </w:r>
      <w:r w:rsidR="00485DDC">
        <w:rPr>
          <w:rFonts w:ascii="Times New Roman" w:hAnsi="Times New Roman" w:cs="Times New Roman"/>
          <w:sz w:val="24"/>
          <w:szCs w:val="24"/>
        </w:rPr>
        <w:t xml:space="preserve">one hand, they outperform matching at predicting consequential intertemporal choices. </w:t>
      </w:r>
      <w:r w:rsidR="00A9208B">
        <w:rPr>
          <w:rFonts w:ascii="Times New Roman" w:hAnsi="Times New Roman" w:cs="Times New Roman"/>
          <w:sz w:val="24"/>
          <w:szCs w:val="24"/>
        </w:rPr>
        <w:t xml:space="preserve">On the other hand, </w:t>
      </w:r>
      <w:r w:rsidR="00FF1798">
        <w:rPr>
          <w:rFonts w:ascii="Times New Roman" w:hAnsi="Times New Roman" w:cs="Times New Roman"/>
          <w:sz w:val="24"/>
          <w:szCs w:val="24"/>
        </w:rPr>
        <w:t xml:space="preserve">the options (and order of options) that researchers use will influence participants' answers, so experimental design and interpretation must be done with care. </w:t>
      </w:r>
      <w:r w:rsidR="00722709">
        <w:rPr>
          <w:rFonts w:ascii="Times New Roman" w:hAnsi="Times New Roman" w:cs="Times New Roman"/>
          <w:sz w:val="24"/>
          <w:szCs w:val="24"/>
        </w:rPr>
        <w:t xml:space="preserve">Differences in discount rates observed between studies may be attributed to differences in elicitation technique, consistent with long-established research on risky choice that has come to the same conclusion </w:t>
      </w:r>
      <w:r w:rsidR="00722709">
        <w:rPr>
          <w:rFonts w:ascii="Times New Roman" w:hAnsi="Times New Roman" w:cs="Times New Roman"/>
          <w:sz w:val="24"/>
          <w:szCs w:val="24"/>
        </w:rPr>
        <w:fldChar w:fldCharType="begin"/>
      </w:r>
      <w:r w:rsidR="00722709">
        <w:rPr>
          <w:rFonts w:ascii="Times New Roman" w:hAnsi="Times New Roman" w:cs="Times New Roman"/>
          <w:sz w:val="24"/>
          <w:szCs w:val="24"/>
        </w:rPr>
        <w:instrText xml:space="preserve"> ADDIN EN.CITE &lt;EndNote&gt;&lt;Cite&gt;&lt;Author&gt;Lichtenstein&lt;/Author&gt;&lt;Year&gt;1971&lt;/Year&gt;&lt;RecNum&gt;192&lt;/RecNum&gt;&lt;DisplayText&gt;(Lichtenstein &amp;amp; Slovic, 1971; Tversky, et al., 1988)&lt;/DisplayText&gt;&lt;record&gt;&lt;rec-number&gt;192&lt;/rec-number&gt;&lt;foreign-keys&gt;&lt;key app="EN" db-id="ps05de90q9zfz1eprrsxd9entrap2v5x99e0"&gt;192&lt;/key&gt;&lt;/foreign-keys&gt;&lt;ref-type name="Journal Article"&gt;17&lt;/ref-type&gt;&lt;contributors&gt;&lt;authors&gt;&lt;author&gt;Lichtenstein, S.&lt;/author&gt;&lt;author&gt;Slovic, Paul&lt;/author&gt;&lt;/authors&gt;&lt;/contributors&gt;&lt;titles&gt;&lt;title&gt;Reversals of preference between bids and choices in gambling decisions&lt;/title&gt;&lt;secondary-title&gt;Journal of Experimental Psychology&lt;/secondary-title&gt;&lt;/titles&gt;&lt;periodical&gt;&lt;full-title&gt;Journal of Experimental Psychology&lt;/full-title&gt;&lt;/periodical&gt;&lt;pages&gt;46-55&lt;/pages&gt;&lt;volume&gt;89&lt;/volume&gt;&lt;number&gt;1&lt;/number&gt;&lt;dates&gt;&lt;year&gt;1971&lt;/year&gt;&lt;/dates&gt;&lt;urls&gt;&lt;/urls&gt;&lt;/record&gt;&lt;/Cite&gt;&lt;Cite&gt;&lt;Author&gt;Tversky&lt;/Author&gt;&lt;Year&gt;1988&lt;/Year&gt;&lt;RecNum&gt;193&lt;/RecNum&gt;&lt;record&gt;&lt;rec-number&gt;193&lt;/rec-number&gt;&lt;foreign-keys&gt;&lt;key app="EN" db-id="ps05de90q9zfz1eprrsxd9entrap2v5x99e0"&gt;193&lt;/key&gt;&lt;/foreign-keys&gt;&lt;ref-type name="Journal Article"&gt;17&lt;/ref-type&gt;&lt;contributors&gt;&lt;authors&gt;&lt;author&gt;Tversky, Amos&lt;/author&gt;&lt;author&gt;Sattath, Shmuel&lt;/author&gt;&lt;author&gt;Slovic, Paul&lt;/author&gt;&lt;/authors&gt;&lt;/contributors&gt;&lt;titles&gt;&lt;title&gt;Contingent weighting in judgment and choice&lt;/title&gt;&lt;secondary-title&gt;Psychological Review&lt;/secondary-title&gt;&lt;/titles&gt;&lt;periodical&gt;&lt;full-title&gt;Psychological Review&lt;/full-title&gt;&lt;/periodical&gt;&lt;volume&gt;95&lt;/volume&gt;&lt;number&gt;3&lt;/number&gt;&lt;section&gt;371-384&lt;/section&gt;&lt;dates&gt;&lt;year&gt;1988&lt;/year&gt;&lt;/dates&gt;&lt;urls&gt;&lt;/urls&gt;&lt;/record&gt;&lt;/Cite&gt;&lt;/EndNote&gt;</w:instrText>
      </w:r>
      <w:r w:rsidR="00722709">
        <w:rPr>
          <w:rFonts w:ascii="Times New Roman" w:hAnsi="Times New Roman" w:cs="Times New Roman"/>
          <w:sz w:val="24"/>
          <w:szCs w:val="24"/>
        </w:rPr>
        <w:fldChar w:fldCharType="separate"/>
      </w:r>
      <w:r w:rsidR="00722709">
        <w:rPr>
          <w:rFonts w:ascii="Times New Roman" w:hAnsi="Times New Roman" w:cs="Times New Roman"/>
          <w:noProof/>
          <w:sz w:val="24"/>
          <w:szCs w:val="24"/>
        </w:rPr>
        <w:t>(</w:t>
      </w:r>
      <w:hyperlink w:anchor="_ENREF_10" w:tooltip="Lichtenstein, 1971 #192" w:history="1">
        <w:r w:rsidR="00A04C11">
          <w:rPr>
            <w:rFonts w:ascii="Times New Roman" w:hAnsi="Times New Roman" w:cs="Times New Roman"/>
            <w:noProof/>
            <w:sz w:val="24"/>
            <w:szCs w:val="24"/>
          </w:rPr>
          <w:t>Lichtenstein &amp; Slovic, 1971</w:t>
        </w:r>
      </w:hyperlink>
      <w:r w:rsidR="00722709">
        <w:rPr>
          <w:rFonts w:ascii="Times New Roman" w:hAnsi="Times New Roman" w:cs="Times New Roman"/>
          <w:noProof/>
          <w:sz w:val="24"/>
          <w:szCs w:val="24"/>
        </w:rPr>
        <w:t xml:space="preserve">; </w:t>
      </w:r>
      <w:hyperlink w:anchor="_ENREF_22" w:tooltip="Tversky, 1988 #193" w:history="1">
        <w:r w:rsidR="00A04C11">
          <w:rPr>
            <w:rFonts w:ascii="Times New Roman" w:hAnsi="Times New Roman" w:cs="Times New Roman"/>
            <w:noProof/>
            <w:sz w:val="24"/>
            <w:szCs w:val="24"/>
          </w:rPr>
          <w:t>Tversky, et al., 1988</w:t>
        </w:r>
      </w:hyperlink>
      <w:r w:rsidR="00722709">
        <w:rPr>
          <w:rFonts w:ascii="Times New Roman" w:hAnsi="Times New Roman" w:cs="Times New Roman"/>
          <w:noProof/>
          <w:sz w:val="24"/>
          <w:szCs w:val="24"/>
        </w:rPr>
        <w:t>)</w:t>
      </w:r>
      <w:r w:rsidR="00722709">
        <w:rPr>
          <w:rFonts w:ascii="Times New Roman" w:hAnsi="Times New Roman" w:cs="Times New Roman"/>
          <w:sz w:val="24"/>
          <w:szCs w:val="24"/>
        </w:rPr>
        <w:fldChar w:fldCharType="end"/>
      </w:r>
      <w:r w:rsidR="00722709">
        <w:rPr>
          <w:rFonts w:ascii="Times New Roman" w:hAnsi="Times New Roman" w:cs="Times New Roman"/>
          <w:sz w:val="24"/>
          <w:szCs w:val="24"/>
        </w:rPr>
        <w:t xml:space="preserve">. </w:t>
      </w:r>
    </w:p>
    <w:p w:rsidR="00A04C11" w:rsidRDefault="00A04C11" w:rsidP="00722709">
      <w:pPr>
        <w:spacing w:line="480" w:lineRule="auto"/>
        <w:ind w:right="720"/>
        <w:rPr>
          <w:rFonts w:ascii="Times New Roman" w:hAnsi="Times New Roman" w:cs="Times New Roman"/>
          <w:sz w:val="24"/>
          <w:szCs w:val="24"/>
        </w:rPr>
      </w:pPr>
      <w:r>
        <w:rPr>
          <w:rFonts w:ascii="Times New Roman" w:hAnsi="Times New Roman" w:cs="Times New Roman"/>
          <w:sz w:val="24"/>
          <w:szCs w:val="24"/>
        </w:rPr>
        <w:tab/>
        <w:t xml:space="preserve">Overall, discount rates elicited from choice-based methods were higher than those from matching, consistent with previous research </w:t>
      </w:r>
      <w:r>
        <w:rPr>
          <w:rFonts w:ascii="Times New Roman" w:hAnsi="Times New Roman" w:cs="Times New Roman"/>
          <w:sz w:val="24"/>
          <w:szCs w:val="24"/>
        </w:rPr>
        <w:fldChar w:fldCharType="begin">
          <w:fldData xml:space="preserve">PEVuZE5vdGU+PENpdGU+PEF1dGhvcj5GcmVkZXJpY2s8L0F1dGhvcj48WWVhcj4yMDAzPC9ZZWFy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PEVuZE5vdGU+PENpdGU+PEF1dGhvcj5GcmVkZXJpY2s8L0F1dGhvcj48WWVhcj4yMDAzPC9ZZWFy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 w:tooltip="Ahlbrecht, 1997 #182" w:history="1">
        <w:r>
          <w:rPr>
            <w:rFonts w:ascii="Times New Roman" w:hAnsi="Times New Roman" w:cs="Times New Roman"/>
            <w:noProof/>
            <w:sz w:val="24"/>
            <w:szCs w:val="24"/>
          </w:rPr>
          <w:t>Ahlbrecht &amp; Weber, 1997</w:t>
        </w:r>
      </w:hyperlink>
      <w:r>
        <w:rPr>
          <w:rFonts w:ascii="Times New Roman" w:hAnsi="Times New Roman" w:cs="Times New Roman"/>
          <w:noProof/>
          <w:sz w:val="24"/>
          <w:szCs w:val="24"/>
        </w:rPr>
        <w:t xml:space="preserve">; </w:t>
      </w:r>
      <w:hyperlink w:anchor="_ENREF_4" w:tooltip="Frederick, 2003 #72" w:history="1">
        <w:r>
          <w:rPr>
            <w:rFonts w:ascii="Times New Roman" w:hAnsi="Times New Roman" w:cs="Times New Roman"/>
            <w:noProof/>
            <w:sz w:val="24"/>
            <w:szCs w:val="24"/>
          </w:rPr>
          <w:t>Frederick, 2003</w:t>
        </w:r>
      </w:hyperlink>
      <w:r>
        <w:rPr>
          <w:rFonts w:ascii="Times New Roman" w:hAnsi="Times New Roman" w:cs="Times New Roman"/>
          <w:noProof/>
          <w:sz w:val="24"/>
          <w:szCs w:val="24"/>
        </w:rPr>
        <w:t xml:space="preserve">; </w:t>
      </w:r>
      <w:hyperlink w:anchor="_ENREF_16" w:tooltip="Read, 2003 #183" w:history="1">
        <w:r>
          <w:rPr>
            <w:rFonts w:ascii="Times New Roman" w:hAnsi="Times New Roman" w:cs="Times New Roman"/>
            <w:noProof/>
            <w:sz w:val="24"/>
            <w:szCs w:val="24"/>
          </w:rPr>
          <w:t>Read &amp; Roelofsma, 2003</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B171E5">
        <w:rPr>
          <w:rFonts w:ascii="Times New Roman" w:hAnsi="Times New Roman" w:cs="Times New Roman"/>
          <w:sz w:val="24"/>
          <w:szCs w:val="24"/>
        </w:rPr>
        <w:t>We agree with Frederick (2003) that this probably happens because the choice based methods</w:t>
      </w:r>
      <w:r w:rsidR="00877327">
        <w:rPr>
          <w:rFonts w:ascii="Times New Roman" w:hAnsi="Times New Roman" w:cs="Times New Roman"/>
          <w:sz w:val="24"/>
          <w:szCs w:val="24"/>
        </w:rPr>
        <w:t xml:space="preserve"> implicitly</w:t>
      </w:r>
      <w:r w:rsidR="00B171E5">
        <w:rPr>
          <w:rFonts w:ascii="Times New Roman" w:hAnsi="Times New Roman" w:cs="Times New Roman"/>
          <w:sz w:val="24"/>
          <w:szCs w:val="24"/>
        </w:rPr>
        <w:t xml:space="preserve"> suggest high discount rates</w:t>
      </w:r>
      <w:r w:rsidR="00877327">
        <w:rPr>
          <w:rFonts w:ascii="Times New Roman" w:hAnsi="Times New Roman" w:cs="Times New Roman"/>
          <w:sz w:val="24"/>
          <w:szCs w:val="24"/>
        </w:rPr>
        <w:t xml:space="preserve"> to participants</w:t>
      </w:r>
      <w:r w:rsidR="00B171E5">
        <w:rPr>
          <w:rFonts w:ascii="Times New Roman" w:hAnsi="Times New Roman" w:cs="Times New Roman"/>
          <w:sz w:val="24"/>
          <w:szCs w:val="24"/>
        </w:rPr>
        <w:t xml:space="preserve">, while matching </w:t>
      </w:r>
      <w:r w:rsidR="00D95215">
        <w:rPr>
          <w:rFonts w:ascii="Times New Roman" w:hAnsi="Times New Roman" w:cs="Times New Roman"/>
          <w:sz w:val="24"/>
          <w:szCs w:val="24"/>
        </w:rPr>
        <w:t xml:space="preserve">has less demand characteristics. </w:t>
      </w:r>
      <w:r w:rsidR="00877327">
        <w:rPr>
          <w:rFonts w:ascii="Times New Roman" w:hAnsi="Times New Roman" w:cs="Times New Roman"/>
          <w:sz w:val="24"/>
          <w:szCs w:val="24"/>
        </w:rPr>
        <w:t>However, it should easily be possible to design a study with a choice-based measure of discounting that would elicit lower discount rates than matching techniques, simply by choosing a range of choice opt</w:t>
      </w:r>
      <w:r w:rsidR="001F0547">
        <w:rPr>
          <w:rFonts w:ascii="Times New Roman" w:hAnsi="Times New Roman" w:cs="Times New Roman"/>
          <w:sz w:val="24"/>
          <w:szCs w:val="24"/>
        </w:rPr>
        <w:t>ions that is</w:t>
      </w:r>
      <w:r w:rsidR="00877327">
        <w:rPr>
          <w:rFonts w:ascii="Times New Roman" w:hAnsi="Times New Roman" w:cs="Times New Roman"/>
          <w:sz w:val="24"/>
          <w:szCs w:val="24"/>
        </w:rPr>
        <w:t xml:space="preserve"> extremely low. </w:t>
      </w:r>
      <w:r w:rsidR="00347BBC">
        <w:rPr>
          <w:rFonts w:ascii="Times New Roman" w:hAnsi="Times New Roman" w:cs="Times New Roman"/>
          <w:sz w:val="24"/>
          <w:szCs w:val="24"/>
        </w:rPr>
        <w:t xml:space="preserve">When doing within-subjects analysis, we found strong order effects; participants gave very different responses to the matching questions depending on whether they completed them before or after a choice-based method. Therefore, future research on methods should be careful to </w:t>
      </w:r>
      <w:r w:rsidR="00A0171E">
        <w:rPr>
          <w:rFonts w:ascii="Times New Roman" w:hAnsi="Times New Roman" w:cs="Times New Roman"/>
          <w:sz w:val="24"/>
          <w:szCs w:val="24"/>
        </w:rPr>
        <w:t>account</w:t>
      </w:r>
      <w:r w:rsidR="00347BBC">
        <w:rPr>
          <w:rFonts w:ascii="Times New Roman" w:hAnsi="Times New Roman" w:cs="Times New Roman"/>
          <w:sz w:val="24"/>
          <w:szCs w:val="24"/>
        </w:rPr>
        <w:t xml:space="preserve"> for this. </w:t>
      </w:r>
    </w:p>
    <w:p w:rsidR="00563F87" w:rsidRDefault="00A0171E" w:rsidP="009B0D65">
      <w:pPr>
        <w:spacing w:line="480" w:lineRule="auto"/>
        <w:rPr>
          <w:rFonts w:ascii="Times New Roman" w:hAnsi="Times New Roman" w:cs="Times New Roman"/>
          <w:sz w:val="24"/>
          <w:szCs w:val="24"/>
        </w:rPr>
      </w:pPr>
      <w:r>
        <w:rPr>
          <w:rFonts w:ascii="Times New Roman" w:hAnsi="Times New Roman" w:cs="Times New Roman"/>
          <w:sz w:val="24"/>
          <w:szCs w:val="24"/>
        </w:rPr>
        <w:tab/>
      </w:r>
      <w:r w:rsidR="00E03EFA">
        <w:rPr>
          <w:rFonts w:ascii="Times New Roman" w:hAnsi="Times New Roman" w:cs="Times New Roman"/>
          <w:sz w:val="24"/>
          <w:szCs w:val="24"/>
        </w:rPr>
        <w:t>In</w:t>
      </w:r>
      <w:r w:rsidR="00B54186">
        <w:rPr>
          <w:rFonts w:ascii="Times New Roman" w:hAnsi="Times New Roman" w:cs="Times New Roman"/>
          <w:sz w:val="24"/>
          <w:szCs w:val="24"/>
        </w:rPr>
        <w:t xml:space="preserve"> comparison with the standard, fixed-sequence titration method, </w:t>
      </w:r>
      <w:r w:rsidR="009B0D65">
        <w:rPr>
          <w:rFonts w:ascii="Times New Roman" w:hAnsi="Times New Roman" w:cs="Times New Roman"/>
          <w:sz w:val="24"/>
          <w:szCs w:val="24"/>
        </w:rPr>
        <w:t>we did not find compelling advantages for the multiple staircase method</w:t>
      </w:r>
      <w:r w:rsidR="00B54186">
        <w:rPr>
          <w:rFonts w:ascii="Times New Roman" w:hAnsi="Times New Roman" w:cs="Times New Roman"/>
          <w:sz w:val="24"/>
          <w:szCs w:val="24"/>
        </w:rPr>
        <w:t xml:space="preserve"> we developed</w:t>
      </w:r>
      <w:r w:rsidR="009B0D65">
        <w:rPr>
          <w:rFonts w:ascii="Times New Roman" w:hAnsi="Times New Roman" w:cs="Times New Roman"/>
          <w:sz w:val="24"/>
          <w:szCs w:val="24"/>
        </w:rPr>
        <w:t xml:space="preserve">. This is consistent with </w:t>
      </w:r>
      <w:r w:rsidR="00B27E0C">
        <w:rPr>
          <w:rFonts w:ascii="Times New Roman" w:hAnsi="Times New Roman" w:cs="Times New Roman"/>
          <w:sz w:val="24"/>
          <w:szCs w:val="24"/>
        </w:rPr>
        <w:lastRenderedPageBreak/>
        <w:t>another recent st</w:t>
      </w:r>
      <w:r w:rsidR="009B0D65">
        <w:rPr>
          <w:rFonts w:ascii="Times New Roman" w:hAnsi="Times New Roman" w:cs="Times New Roman"/>
          <w:sz w:val="24"/>
          <w:szCs w:val="24"/>
        </w:rPr>
        <w:t>udy on dynamic vs fixed sequence choice, which also found no major differences</w:t>
      </w:r>
      <w:r w:rsidR="002F6BC2">
        <w:rPr>
          <w:rFonts w:ascii="Times New Roman" w:hAnsi="Times New Roman" w:cs="Times New Roman"/>
          <w:sz w:val="24"/>
          <w:szCs w:val="24"/>
        </w:rPr>
        <w:t xml:space="preserve"> </w:t>
      </w:r>
      <w:r w:rsidR="002F6BC2">
        <w:rPr>
          <w:rFonts w:ascii="Times New Roman" w:hAnsi="Times New Roman" w:cs="Times New Roman"/>
          <w:sz w:val="24"/>
          <w:szCs w:val="24"/>
        </w:rPr>
        <w:fldChar w:fldCharType="begin"/>
      </w:r>
      <w:r w:rsidR="002F6BC2">
        <w:rPr>
          <w:rFonts w:ascii="Times New Roman" w:hAnsi="Times New Roman" w:cs="Times New Roman"/>
          <w:sz w:val="24"/>
          <w:szCs w:val="24"/>
        </w:rPr>
        <w:instrText xml:space="preserve"> ADDIN EN.CITE &lt;EndNote&gt;&lt;Cite&gt;&lt;Author&gt;Rodzon&lt;/Author&gt;&lt;Year&gt;2011&lt;/Year&gt;&lt;RecNum&gt;187&lt;/RecNum&gt;&lt;DisplayText&gt;(Rodzon, Berry, &amp;amp; Odum, 2011)&lt;/DisplayText&gt;&lt;record&gt;&lt;rec-number&gt;187&lt;/rec-number&gt;&lt;foreign-keys&gt;&lt;key app="EN" db-id="ps05de90q9zfz1eprrsxd9entrap2v5x99e0"&gt;187&lt;/key&gt;&lt;/foreign-keys&gt;&lt;ref-type name="Journal Article"&gt;17&lt;/ref-type&gt;&lt;contributors&gt;&lt;authors&gt;&lt;author&gt;Rodzon, K.&lt;/author&gt;&lt;author&gt;Berry, M. S.&lt;/author&gt;&lt;author&gt;Odum, A. L.&lt;/author&gt;&lt;/authors&gt;&lt;/contributors&gt;&lt;titles&gt;&lt;title&gt;Within-subject comparison of degree of delay discounting using titrating and fixed sequence procedures&lt;/title&gt;&lt;secondary-title&gt;Behavioural Processes&lt;/secondary-title&gt;&lt;/titles&gt;&lt;periodical&gt;&lt;full-title&gt;Behavioural Processes&lt;/full-title&gt;&lt;/periodical&gt;&lt;pages&gt;164-167&lt;/pages&gt;&lt;volume&gt;86&lt;/volume&gt;&lt;dates&gt;&lt;year&gt;2011&lt;/year&gt;&lt;/dates&gt;&lt;urls&gt;&lt;/urls&gt;&lt;/record&gt;&lt;/Cite&gt;&lt;/EndNote&gt;</w:instrText>
      </w:r>
      <w:r w:rsidR="002F6BC2">
        <w:rPr>
          <w:rFonts w:ascii="Times New Roman" w:hAnsi="Times New Roman" w:cs="Times New Roman"/>
          <w:sz w:val="24"/>
          <w:szCs w:val="24"/>
        </w:rPr>
        <w:fldChar w:fldCharType="separate"/>
      </w:r>
      <w:r w:rsidR="002F6BC2">
        <w:rPr>
          <w:rFonts w:ascii="Times New Roman" w:hAnsi="Times New Roman" w:cs="Times New Roman"/>
          <w:noProof/>
          <w:sz w:val="24"/>
          <w:szCs w:val="24"/>
        </w:rPr>
        <w:t>(</w:t>
      </w:r>
      <w:hyperlink w:anchor="_ENREF_20" w:tooltip="Rodzon, 2011 #187" w:history="1">
        <w:r w:rsidR="00A04C11">
          <w:rPr>
            <w:rFonts w:ascii="Times New Roman" w:hAnsi="Times New Roman" w:cs="Times New Roman"/>
            <w:noProof/>
            <w:sz w:val="24"/>
            <w:szCs w:val="24"/>
          </w:rPr>
          <w:t>Rodzon, Berry, &amp; Odum, 2011</w:t>
        </w:r>
      </w:hyperlink>
      <w:r w:rsidR="002F6BC2">
        <w:rPr>
          <w:rFonts w:ascii="Times New Roman" w:hAnsi="Times New Roman" w:cs="Times New Roman"/>
          <w:noProof/>
          <w:sz w:val="24"/>
          <w:szCs w:val="24"/>
        </w:rPr>
        <w:t>)</w:t>
      </w:r>
      <w:r w:rsidR="002F6BC2">
        <w:rPr>
          <w:rFonts w:ascii="Times New Roman" w:hAnsi="Times New Roman" w:cs="Times New Roman"/>
          <w:sz w:val="24"/>
          <w:szCs w:val="24"/>
        </w:rPr>
        <w:fldChar w:fldCharType="end"/>
      </w:r>
      <w:r w:rsidR="002F6BC2">
        <w:rPr>
          <w:rFonts w:ascii="Times New Roman" w:hAnsi="Times New Roman" w:cs="Times New Roman"/>
          <w:sz w:val="24"/>
          <w:szCs w:val="24"/>
        </w:rPr>
        <w:t xml:space="preserve">. </w:t>
      </w:r>
      <w:r w:rsidR="00AA7679">
        <w:rPr>
          <w:rFonts w:ascii="Times New Roman" w:hAnsi="Times New Roman" w:cs="Times New Roman"/>
          <w:sz w:val="24"/>
          <w:szCs w:val="24"/>
        </w:rPr>
        <w:t xml:space="preserve">In some ways, it is disappointing that our attempt to improve measurement was unsuccessful. However, the good news is that the simple titration measure, which is much more convenient to implement, still remains one of the best methods. </w:t>
      </w:r>
    </w:p>
    <w:p w:rsidR="00EA607D" w:rsidRDefault="00006600" w:rsidP="00796514">
      <w:pPr>
        <w:spacing w:line="480" w:lineRule="auto"/>
        <w:ind w:firstLine="720"/>
        <w:rPr>
          <w:rFonts w:ascii="Times New Roman" w:hAnsi="Times New Roman" w:cs="Times New Roman"/>
          <w:sz w:val="24"/>
          <w:szCs w:val="24"/>
        </w:rPr>
      </w:pPr>
      <w:r>
        <w:rPr>
          <w:rFonts w:ascii="Times New Roman" w:hAnsi="Times New Roman" w:cs="Times New Roman"/>
          <w:sz w:val="24"/>
          <w:szCs w:val="24"/>
        </w:rPr>
        <w:t>While we have focused on choice and matching techniques, because</w:t>
      </w:r>
      <w:r w:rsidR="00E6143C">
        <w:rPr>
          <w:rFonts w:ascii="Times New Roman" w:hAnsi="Times New Roman" w:cs="Times New Roman"/>
          <w:sz w:val="24"/>
          <w:szCs w:val="24"/>
        </w:rPr>
        <w:t xml:space="preserve"> they</w:t>
      </w:r>
      <w:bookmarkStart w:id="0" w:name="_GoBack"/>
      <w:bookmarkEnd w:id="0"/>
      <w:r>
        <w:rPr>
          <w:rFonts w:ascii="Times New Roman" w:hAnsi="Times New Roman" w:cs="Times New Roman"/>
          <w:sz w:val="24"/>
          <w:szCs w:val="24"/>
        </w:rPr>
        <w:t xml:space="preserve"> </w:t>
      </w:r>
      <w:r w:rsidR="00A95102">
        <w:rPr>
          <w:rFonts w:ascii="Times New Roman" w:hAnsi="Times New Roman" w:cs="Times New Roman"/>
          <w:sz w:val="24"/>
          <w:szCs w:val="24"/>
        </w:rPr>
        <w:t>have been</w:t>
      </w:r>
      <w:r>
        <w:rPr>
          <w:rFonts w:ascii="Times New Roman" w:hAnsi="Times New Roman" w:cs="Times New Roman"/>
          <w:sz w:val="24"/>
          <w:szCs w:val="24"/>
        </w:rPr>
        <w:t xml:space="preserve"> most commonly used in the literature, it should be noted that many other techniques have recently been tested and compared, including intertemporal allocation, evaluations of sequences, and intertemporal auctions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&lt;EndNote&gt;&lt;Cite&gt;&lt;Author&gt;Frederick&lt;/Author&gt;&lt;Year&gt;2008&lt;/Year&gt;&lt;RecNum&gt;190&lt;/RecNum&gt;&lt;DisplayText&gt;(Frederick &amp;amp; Loewenstein, 2008; Guyse &amp;amp; Simon, working paper; Olivola &amp;amp; Wang, working paper)&lt;/DisplayText&gt;&lt;record&gt;&lt;rec-number&gt;190&lt;/rec-number&gt;&lt;foreign-keys&gt;&lt;key app="EN" db-id="ps05de90q9zfz1eprrsxd9entrap2v5x99e0"&gt;190&lt;/key&gt;&lt;/foreign-keys&gt;&lt;ref-type name="Journal Article"&gt;17&lt;/ref-type&gt;&lt;contributors&gt;&lt;authors&gt;&lt;author&gt;Frederick, Shane&lt;/author&gt;&lt;author&gt;Loewenstein, George&lt;/author&gt;&lt;/authors&gt;&lt;/contributors&gt;&lt;titles&gt;&lt;title&gt;Conflicting motives in evaluations of sequences&lt;/title&gt;&lt;secondary-title&gt;Journal of Risk &amp;amp; Uncertainty&lt;/secondary-title&gt;&lt;/titles&gt;&lt;periodical&gt;&lt;full-title&gt;Journal of Risk &amp;amp; Uncertainty&lt;/full-title&gt;&lt;/periodical&gt;&lt;pages&gt;221-235&lt;/pages&gt;&lt;volume&gt;37&lt;/volume&gt;&lt;dates&gt;&lt;year&gt;2008&lt;/year&gt;&lt;/dates&gt;&lt;urls&gt;&lt;/urls&gt;&lt;/record&gt;&lt;/Cite&gt;&lt;Cite&gt;&lt;Author&gt;Guyse&lt;/Author&gt;&lt;Year&gt;working paper&lt;/Year&gt;&lt;RecNum&gt;184&lt;/RecNum&gt;&lt;record&gt;&lt;rec-number&gt;184&lt;/rec-number&gt;&lt;foreign-keys&gt;&lt;key app="EN" db-id="ps05de90q9zfz1eprrsxd9entrap2v5x99e0"&gt;184&lt;/key&gt;&lt;/foreign-keys&gt;&lt;ref-type name="Journal Article"&gt;17&lt;/ref-type&gt;&lt;contributors&gt;&lt;authors&gt;&lt;author&gt;Guyse, Jeffery L.&lt;/author&gt;&lt;author&gt;Simon, Jay&lt;/author&gt;&lt;/authors&gt;&lt;/contributors&gt;&lt;titles&gt;&lt;title&gt;Consistency among elicitation techniques for intertemporal choice: A within-subjects investigation of the anomalies&lt;/title&gt;&lt;/titles&gt;&lt;dates&gt;&lt;year&gt;working paper&lt;/year&gt;&lt;/dates&gt;&lt;urls&gt;&lt;/urls&gt;&lt;/record&gt;&lt;/Cite&gt;&lt;Cite&gt;&lt;Author&gt;Olivola&lt;/Author&gt;&lt;Year&gt;working paper&lt;/Year&gt;&lt;RecNum&gt;186&lt;/RecNum&gt;&lt;record&gt;&lt;rec-number&gt;186&lt;/rec-number&gt;&lt;foreign-keys&gt;&lt;key app="EN" db-id="ps05de90q9zfz1eprrsxd9entrap2v5x99e0"&gt;186&lt;/key&gt;&lt;/foreign-keys&gt;&lt;ref-type name="Journal Article"&gt;17&lt;/ref-type&gt;&lt;contributors&gt;&lt;authors&gt;&lt;author&gt;Olivola, Christopher Y.&lt;/author&gt;&lt;author&gt;Wang, Stephanie W.&lt;/author&gt;&lt;/authors&gt;&lt;/contributors&gt;&lt;titles&gt;&lt;title&gt;Patience Auctions: The impact of time vs money bidding on elicited discount rates&lt;/title&gt;&lt;/titles&gt;&lt;dates&gt;&lt;year&gt;working paper&lt;/year&gt;&lt;/dates&gt;&lt;urls&gt;&lt;/urls&gt;&lt;/record&gt;&lt;/Cite&gt;&lt;/EndNote&gt;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5" w:tooltip="Frederick, 2008 #190" w:history="1">
        <w:r w:rsidR="00A04C11">
          <w:rPr>
            <w:rFonts w:ascii="Times New Roman" w:hAnsi="Times New Roman" w:cs="Times New Roman"/>
            <w:noProof/>
            <w:sz w:val="24"/>
            <w:szCs w:val="24"/>
          </w:rPr>
          <w:t>Frederick &amp; Loewenstein, 2008</w:t>
        </w:r>
      </w:hyperlink>
      <w:r>
        <w:rPr>
          <w:rFonts w:ascii="Times New Roman" w:hAnsi="Times New Roman" w:cs="Times New Roman"/>
          <w:noProof/>
          <w:sz w:val="24"/>
          <w:szCs w:val="24"/>
        </w:rPr>
        <w:t xml:space="preserve">; </w:t>
      </w:r>
      <w:hyperlink w:anchor="_ENREF_7" w:tooltip="Guyse, working paper #184" w:history="1">
        <w:r w:rsidR="00A04C11">
          <w:rPr>
            <w:rFonts w:ascii="Times New Roman" w:hAnsi="Times New Roman" w:cs="Times New Roman"/>
            <w:noProof/>
            <w:sz w:val="24"/>
            <w:szCs w:val="24"/>
          </w:rPr>
          <w:t>Guyse &amp; Simon, working paper</w:t>
        </w:r>
      </w:hyperlink>
      <w:r>
        <w:rPr>
          <w:rFonts w:ascii="Times New Roman" w:hAnsi="Times New Roman" w:cs="Times New Roman"/>
          <w:noProof/>
          <w:sz w:val="24"/>
          <w:szCs w:val="24"/>
        </w:rPr>
        <w:t xml:space="preserve">; </w:t>
      </w:r>
      <w:hyperlink w:anchor="_ENREF_14" w:tooltip="Olivola, working paper #186" w:history="1">
        <w:r w:rsidR="00A04C11">
          <w:rPr>
            <w:rFonts w:ascii="Times New Roman" w:hAnsi="Times New Roman" w:cs="Times New Roman"/>
            <w:noProof/>
            <w:sz w:val="24"/>
            <w:szCs w:val="24"/>
          </w:rPr>
          <w:t>Olivola &amp; Wang, working paper</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All of these investigations</w:t>
      </w:r>
      <w:r w:rsidR="00D106E3">
        <w:rPr>
          <w:rFonts w:ascii="Times New Roman" w:hAnsi="Times New Roman" w:cs="Times New Roman"/>
          <w:sz w:val="24"/>
          <w:szCs w:val="24"/>
        </w:rPr>
        <w:t xml:space="preserve"> have</w:t>
      </w:r>
      <w:r>
        <w:rPr>
          <w:rFonts w:ascii="Times New Roman" w:hAnsi="Times New Roman" w:cs="Times New Roman"/>
          <w:sz w:val="24"/>
          <w:szCs w:val="24"/>
        </w:rPr>
        <w:t xml:space="preserve"> found difference in discount rates based on the elicitation technique. </w:t>
      </w:r>
    </w:p>
    <w:p w:rsidR="00871C59" w:rsidRDefault="00F54E0E" w:rsidP="0079651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terms of best practices for studying temporal discounting, our recommendation for now is to use the measurement method most congruent with the real-world phenomenon one hopes to explain or understand. When in doubt, a choice-based method should be used, because it has shown the best predictive power so far. </w:t>
      </w:r>
      <w:r w:rsidR="00B70071">
        <w:rPr>
          <w:rFonts w:ascii="Times New Roman" w:hAnsi="Times New Roman" w:cs="Times New Roman"/>
          <w:sz w:val="24"/>
          <w:szCs w:val="24"/>
        </w:rPr>
        <w:t>However, care must always be taken when considering the choice options presented to participants, as these will undoubtedly influe</w:t>
      </w:r>
      <w:r w:rsidR="000175DB">
        <w:rPr>
          <w:rFonts w:ascii="Times New Roman" w:hAnsi="Times New Roman" w:cs="Times New Roman"/>
          <w:sz w:val="24"/>
          <w:szCs w:val="24"/>
        </w:rPr>
        <w:t xml:space="preserve">nce </w:t>
      </w:r>
      <w:r w:rsidR="00B31594">
        <w:rPr>
          <w:rFonts w:ascii="Times New Roman" w:hAnsi="Times New Roman" w:cs="Times New Roman"/>
          <w:sz w:val="24"/>
          <w:szCs w:val="24"/>
        </w:rPr>
        <w:t>the</w:t>
      </w:r>
      <w:r w:rsidR="000175DB">
        <w:rPr>
          <w:rFonts w:ascii="Times New Roman" w:hAnsi="Times New Roman" w:cs="Times New Roman"/>
          <w:sz w:val="24"/>
          <w:szCs w:val="24"/>
        </w:rPr>
        <w:t xml:space="preserve"> </w:t>
      </w:r>
      <w:r w:rsidR="00B31594">
        <w:rPr>
          <w:rFonts w:ascii="Times New Roman" w:hAnsi="Times New Roman" w:cs="Times New Roman"/>
          <w:sz w:val="24"/>
          <w:szCs w:val="24"/>
        </w:rPr>
        <w:t xml:space="preserve">observed </w:t>
      </w:r>
      <w:r w:rsidR="000175DB">
        <w:rPr>
          <w:rFonts w:ascii="Times New Roman" w:hAnsi="Times New Roman" w:cs="Times New Roman"/>
          <w:sz w:val="24"/>
          <w:szCs w:val="24"/>
        </w:rPr>
        <w:t>discount rates</w:t>
      </w:r>
      <w:r w:rsidR="00B70071">
        <w:rPr>
          <w:rFonts w:ascii="Times New Roman" w:hAnsi="Times New Roman" w:cs="Times New Roman"/>
          <w:sz w:val="24"/>
          <w:szCs w:val="24"/>
        </w:rPr>
        <w:t xml:space="preserve">. </w:t>
      </w:r>
    </w:p>
    <w:p w:rsidR="00B40A48" w:rsidRPr="00B40A48" w:rsidRDefault="00B40A48" w:rsidP="00B40A48">
      <w:pPr>
        <w:spacing w:line="480" w:lineRule="auto"/>
        <w:jc w:val="center"/>
        <w:rPr>
          <w:rFonts w:ascii="Times New Roman" w:hAnsi="Times New Roman" w:cs="Times New Roman"/>
          <w:sz w:val="24"/>
          <w:szCs w:val="24"/>
        </w:rPr>
      </w:pPr>
      <w:r w:rsidRPr="00B40A48">
        <w:rPr>
          <w:rFonts w:ascii="Times New Roman" w:hAnsi="Times New Roman" w:cs="Times New Roman"/>
          <w:sz w:val="24"/>
          <w:szCs w:val="24"/>
        </w:rPr>
        <w:t>References</w:t>
      </w:r>
    </w:p>
    <w:p w:rsidR="00B40A48" w:rsidRPr="00B40A48" w:rsidRDefault="00B40A48" w:rsidP="00B40A48">
      <w:pPr>
        <w:spacing w:after="0" w:line="480" w:lineRule="auto"/>
        <w:ind w:left="720" w:hanging="720"/>
        <w:rPr>
          <w:rFonts w:ascii="Times New Roman" w:hAnsi="Times New Roman" w:cs="Times New Roman"/>
          <w:noProof/>
          <w:sz w:val="24"/>
          <w:szCs w:val="24"/>
        </w:rPr>
      </w:pPr>
      <w:r w:rsidRPr="00B40A48">
        <w:rPr>
          <w:rFonts w:ascii="Times New Roman" w:hAnsi="Times New Roman" w:cs="Times New Roman"/>
          <w:sz w:val="24"/>
          <w:szCs w:val="24"/>
        </w:rPr>
        <w:fldChar w:fldCharType="begin"/>
      </w:r>
      <w:r w:rsidRPr="00B40A48">
        <w:rPr>
          <w:rFonts w:ascii="Times New Roman" w:hAnsi="Times New Roman" w:cs="Times New Roman"/>
          <w:sz w:val="24"/>
          <w:szCs w:val="24"/>
        </w:rPr>
        <w:instrText xml:space="preserve"> ADDIN EN.REFLIST </w:instrText>
      </w:r>
      <w:r w:rsidRPr="00B40A48">
        <w:rPr>
          <w:rFonts w:ascii="Times New Roman" w:hAnsi="Times New Roman" w:cs="Times New Roman"/>
          <w:sz w:val="24"/>
          <w:szCs w:val="24"/>
        </w:rPr>
        <w:fldChar w:fldCharType="separate"/>
      </w:r>
      <w:bookmarkStart w:id="1" w:name="_ENREF_1"/>
      <w:r w:rsidRPr="00B40A48">
        <w:rPr>
          <w:rFonts w:ascii="Times New Roman" w:hAnsi="Times New Roman" w:cs="Times New Roman"/>
          <w:noProof/>
          <w:sz w:val="24"/>
          <w:szCs w:val="24"/>
        </w:rPr>
        <w:t xml:space="preserve">Ahlbrecht, M., &amp; Weber, M. (1997). An empirical study on intertemporal decision making under risk. </w:t>
      </w:r>
      <w:r w:rsidRPr="00B40A48">
        <w:rPr>
          <w:rFonts w:ascii="Times New Roman" w:hAnsi="Times New Roman" w:cs="Times New Roman"/>
          <w:i/>
          <w:noProof/>
          <w:sz w:val="24"/>
          <w:szCs w:val="24"/>
        </w:rPr>
        <w:t>Management Science, 43</w:t>
      </w:r>
      <w:r w:rsidRPr="00B40A48">
        <w:rPr>
          <w:rFonts w:ascii="Times New Roman" w:hAnsi="Times New Roman" w:cs="Times New Roman"/>
          <w:noProof/>
          <w:sz w:val="24"/>
          <w:szCs w:val="24"/>
        </w:rPr>
        <w:t xml:space="preserve">(6), 813-826. </w:t>
      </w:r>
      <w:bookmarkEnd w:id="1"/>
    </w:p>
    <w:p w:rsidR="00B40A48" w:rsidRPr="00B40A48" w:rsidRDefault="00B40A48" w:rsidP="00B40A48">
      <w:pPr>
        <w:spacing w:after="0" w:line="480" w:lineRule="auto"/>
        <w:ind w:left="720" w:hanging="720"/>
        <w:rPr>
          <w:rFonts w:ascii="Times New Roman" w:hAnsi="Times New Roman" w:cs="Times New Roman"/>
          <w:noProof/>
          <w:sz w:val="24"/>
          <w:szCs w:val="24"/>
        </w:rPr>
      </w:pPr>
      <w:bookmarkStart w:id="2" w:name="_ENREF_2"/>
      <w:r w:rsidRPr="00B40A48">
        <w:rPr>
          <w:rFonts w:ascii="Times New Roman" w:hAnsi="Times New Roman" w:cs="Times New Roman"/>
          <w:noProof/>
          <w:sz w:val="24"/>
          <w:szCs w:val="24"/>
        </w:rPr>
        <w:t xml:space="preserve">Ariely, D., Loewenstein, G., &amp; Prelec, D. (2003). "Coherent arbitrariness": Stable demand curves without stable preferences. </w:t>
      </w:r>
      <w:r w:rsidRPr="00B40A48">
        <w:rPr>
          <w:rFonts w:ascii="Times New Roman" w:hAnsi="Times New Roman" w:cs="Times New Roman"/>
          <w:i/>
          <w:noProof/>
          <w:sz w:val="24"/>
          <w:szCs w:val="24"/>
        </w:rPr>
        <w:t>The Quarterly Journal of Economics, 118</w:t>
      </w:r>
      <w:r w:rsidRPr="00B40A48">
        <w:rPr>
          <w:rFonts w:ascii="Times New Roman" w:hAnsi="Times New Roman" w:cs="Times New Roman"/>
          <w:noProof/>
          <w:sz w:val="24"/>
          <w:szCs w:val="24"/>
        </w:rPr>
        <w:t xml:space="preserve">, 73-105. </w:t>
      </w:r>
      <w:bookmarkEnd w:id="2"/>
    </w:p>
    <w:p w:rsidR="00B40A48" w:rsidRPr="00B40A48" w:rsidRDefault="00B40A48" w:rsidP="00B40A48">
      <w:pPr>
        <w:spacing w:after="0" w:line="480" w:lineRule="auto"/>
        <w:ind w:left="720" w:hanging="720"/>
        <w:rPr>
          <w:rFonts w:ascii="Times New Roman" w:hAnsi="Times New Roman" w:cs="Times New Roman"/>
          <w:noProof/>
          <w:sz w:val="24"/>
          <w:szCs w:val="24"/>
        </w:rPr>
      </w:pPr>
      <w:bookmarkStart w:id="3" w:name="_ENREF_3"/>
      <w:r w:rsidRPr="00B40A48">
        <w:rPr>
          <w:rFonts w:ascii="Times New Roman" w:hAnsi="Times New Roman" w:cs="Times New Roman"/>
          <w:noProof/>
          <w:sz w:val="24"/>
          <w:szCs w:val="24"/>
        </w:rPr>
        <w:lastRenderedPageBreak/>
        <w:t xml:space="preserve">Chabris, C. F., Laibson, D., Morris, C. L., Schuldt, J. P., &amp; Taubinsky, D. (2008). Individual laboratory-measured discount rates predict field behavior. </w:t>
      </w:r>
      <w:r w:rsidRPr="00B40A48">
        <w:rPr>
          <w:rFonts w:ascii="Times New Roman" w:hAnsi="Times New Roman" w:cs="Times New Roman"/>
          <w:i/>
          <w:noProof/>
          <w:sz w:val="24"/>
          <w:szCs w:val="24"/>
        </w:rPr>
        <w:t>Journal of Risk and Uncertainty, 37</w:t>
      </w:r>
      <w:r w:rsidRPr="00B40A48">
        <w:rPr>
          <w:rFonts w:ascii="Times New Roman" w:hAnsi="Times New Roman" w:cs="Times New Roman"/>
          <w:noProof/>
          <w:sz w:val="24"/>
          <w:szCs w:val="24"/>
        </w:rPr>
        <w:t xml:space="preserve">. </w:t>
      </w:r>
      <w:bookmarkEnd w:id="3"/>
    </w:p>
    <w:p w:rsidR="00B40A48" w:rsidRPr="00B40A48" w:rsidRDefault="00B40A48" w:rsidP="00B40A48">
      <w:pPr>
        <w:spacing w:after="0" w:line="480" w:lineRule="auto"/>
        <w:ind w:left="720" w:hanging="720"/>
        <w:rPr>
          <w:rFonts w:ascii="Times New Roman" w:hAnsi="Times New Roman" w:cs="Times New Roman"/>
          <w:noProof/>
          <w:sz w:val="24"/>
          <w:szCs w:val="24"/>
        </w:rPr>
      </w:pPr>
      <w:bookmarkStart w:id="4" w:name="_ENREF_4"/>
      <w:r w:rsidRPr="00B40A48">
        <w:rPr>
          <w:rFonts w:ascii="Times New Roman" w:hAnsi="Times New Roman" w:cs="Times New Roman"/>
          <w:noProof/>
          <w:sz w:val="24"/>
          <w:szCs w:val="24"/>
        </w:rPr>
        <w:t xml:space="preserve">Frederick, S. (2003). Measuring Intergenerational Time Preference: Are Future Lives Valued Less? </w:t>
      </w:r>
      <w:r w:rsidRPr="00B40A48">
        <w:rPr>
          <w:rFonts w:ascii="Times New Roman" w:hAnsi="Times New Roman" w:cs="Times New Roman"/>
          <w:i/>
          <w:noProof/>
          <w:sz w:val="24"/>
          <w:szCs w:val="24"/>
        </w:rPr>
        <w:t>Journal of Risk &amp; Uncertainty, 26</w:t>
      </w:r>
      <w:r w:rsidRPr="00B40A48">
        <w:rPr>
          <w:rFonts w:ascii="Times New Roman" w:hAnsi="Times New Roman" w:cs="Times New Roman"/>
          <w:noProof/>
          <w:sz w:val="24"/>
          <w:szCs w:val="24"/>
        </w:rPr>
        <w:t xml:space="preserve">, 39-53. </w:t>
      </w:r>
      <w:bookmarkEnd w:id="4"/>
    </w:p>
    <w:p w:rsidR="00B40A48" w:rsidRPr="00B40A48" w:rsidRDefault="00B40A48" w:rsidP="00B40A48">
      <w:pPr>
        <w:spacing w:after="0" w:line="480" w:lineRule="auto"/>
        <w:ind w:left="720" w:hanging="720"/>
        <w:rPr>
          <w:rFonts w:ascii="Times New Roman" w:hAnsi="Times New Roman" w:cs="Times New Roman"/>
          <w:noProof/>
          <w:sz w:val="24"/>
          <w:szCs w:val="24"/>
        </w:rPr>
      </w:pPr>
      <w:bookmarkStart w:id="5" w:name="_ENREF_5"/>
      <w:r w:rsidRPr="00B40A48">
        <w:rPr>
          <w:rFonts w:ascii="Times New Roman" w:hAnsi="Times New Roman" w:cs="Times New Roman"/>
          <w:noProof/>
          <w:sz w:val="24"/>
          <w:szCs w:val="24"/>
        </w:rPr>
        <w:t xml:space="preserve">Frederick, S., &amp; Loewenstein, G. (2008). Conflicting motives in evaluations of sequences. </w:t>
      </w:r>
      <w:r w:rsidRPr="00B40A48">
        <w:rPr>
          <w:rFonts w:ascii="Times New Roman" w:hAnsi="Times New Roman" w:cs="Times New Roman"/>
          <w:i/>
          <w:noProof/>
          <w:sz w:val="24"/>
          <w:szCs w:val="24"/>
        </w:rPr>
        <w:t>Journal of Risk &amp; Uncertainty, 37</w:t>
      </w:r>
      <w:r w:rsidRPr="00B40A48">
        <w:rPr>
          <w:rFonts w:ascii="Times New Roman" w:hAnsi="Times New Roman" w:cs="Times New Roman"/>
          <w:noProof/>
          <w:sz w:val="24"/>
          <w:szCs w:val="24"/>
        </w:rPr>
        <w:t xml:space="preserve">, 221-235. </w:t>
      </w:r>
      <w:bookmarkEnd w:id="5"/>
    </w:p>
    <w:p w:rsidR="00B40A48" w:rsidRPr="00B40A48" w:rsidRDefault="00B40A48" w:rsidP="00B40A48">
      <w:pPr>
        <w:spacing w:after="0" w:line="480" w:lineRule="auto"/>
        <w:ind w:left="720" w:hanging="720"/>
        <w:rPr>
          <w:rFonts w:ascii="Times New Roman" w:hAnsi="Times New Roman" w:cs="Times New Roman"/>
          <w:noProof/>
          <w:sz w:val="24"/>
          <w:szCs w:val="24"/>
        </w:rPr>
      </w:pPr>
      <w:bookmarkStart w:id="6" w:name="_ENREF_6"/>
      <w:r w:rsidRPr="00B40A48">
        <w:rPr>
          <w:rFonts w:ascii="Times New Roman" w:hAnsi="Times New Roman" w:cs="Times New Roman"/>
          <w:noProof/>
          <w:sz w:val="24"/>
          <w:szCs w:val="24"/>
        </w:rPr>
        <w:t xml:space="preserve">Frederick, S., Loewenstein, G., &amp; O'Donoghue, T. (2002). Time discounting and time preference: A critical review. </w:t>
      </w:r>
      <w:r w:rsidRPr="00B40A48">
        <w:rPr>
          <w:rFonts w:ascii="Times New Roman" w:hAnsi="Times New Roman" w:cs="Times New Roman"/>
          <w:i/>
          <w:noProof/>
          <w:sz w:val="24"/>
          <w:szCs w:val="24"/>
        </w:rPr>
        <w:t>Journal of Economic Literature, 40</w:t>
      </w:r>
      <w:r w:rsidRPr="00B40A48">
        <w:rPr>
          <w:rFonts w:ascii="Times New Roman" w:hAnsi="Times New Roman" w:cs="Times New Roman"/>
          <w:noProof/>
          <w:sz w:val="24"/>
          <w:szCs w:val="24"/>
        </w:rPr>
        <w:t xml:space="preserve">, 351–401. </w:t>
      </w:r>
      <w:bookmarkEnd w:id="6"/>
    </w:p>
    <w:p w:rsidR="00B40A48" w:rsidRPr="00B40A48" w:rsidRDefault="00B40A48" w:rsidP="00B40A48">
      <w:pPr>
        <w:spacing w:after="0" w:line="480" w:lineRule="auto"/>
        <w:ind w:left="720" w:hanging="720"/>
        <w:rPr>
          <w:rFonts w:ascii="Times New Roman" w:hAnsi="Times New Roman" w:cs="Times New Roman"/>
          <w:noProof/>
          <w:sz w:val="24"/>
          <w:szCs w:val="24"/>
        </w:rPr>
      </w:pPr>
      <w:bookmarkStart w:id="7" w:name="_ENREF_7"/>
      <w:r w:rsidRPr="00B40A48">
        <w:rPr>
          <w:rFonts w:ascii="Times New Roman" w:hAnsi="Times New Roman" w:cs="Times New Roman"/>
          <w:noProof/>
          <w:sz w:val="24"/>
          <w:szCs w:val="24"/>
        </w:rPr>
        <w:t xml:space="preserve">Guyse, J. L., &amp; Simon, J. (working paper). Consistency among elicitation techniques for intertemporal choice: A within-subjects investigation of the anomalies. </w:t>
      </w:r>
      <w:bookmarkEnd w:id="7"/>
    </w:p>
    <w:p w:rsidR="00B40A48" w:rsidRPr="00B40A48" w:rsidRDefault="00B40A48" w:rsidP="00B40A48">
      <w:pPr>
        <w:spacing w:after="0" w:line="480" w:lineRule="auto"/>
        <w:ind w:left="720" w:hanging="720"/>
        <w:rPr>
          <w:rFonts w:ascii="Times New Roman" w:hAnsi="Times New Roman" w:cs="Times New Roman"/>
          <w:noProof/>
          <w:sz w:val="24"/>
          <w:szCs w:val="24"/>
        </w:rPr>
      </w:pPr>
      <w:bookmarkStart w:id="8" w:name="_ENREF_8"/>
      <w:r w:rsidRPr="00B40A48">
        <w:rPr>
          <w:rFonts w:ascii="Times New Roman" w:hAnsi="Times New Roman" w:cs="Times New Roman"/>
          <w:noProof/>
          <w:sz w:val="24"/>
          <w:szCs w:val="24"/>
        </w:rPr>
        <w:t xml:space="preserve">Hardisty, D. J., &amp; Weber, E. U. (2009). Discounting Future Green: Money Versus the Environment. </w:t>
      </w:r>
      <w:r w:rsidRPr="00B40A48">
        <w:rPr>
          <w:rFonts w:ascii="Times New Roman" w:hAnsi="Times New Roman" w:cs="Times New Roman"/>
          <w:i/>
          <w:noProof/>
          <w:sz w:val="24"/>
          <w:szCs w:val="24"/>
        </w:rPr>
        <w:t>Journal of Experimental Psychology: General, 138</w:t>
      </w:r>
      <w:r w:rsidRPr="00B40A48">
        <w:rPr>
          <w:rFonts w:ascii="Times New Roman" w:hAnsi="Times New Roman" w:cs="Times New Roman"/>
          <w:noProof/>
          <w:sz w:val="24"/>
          <w:szCs w:val="24"/>
        </w:rPr>
        <w:t xml:space="preserve">(3), 329-340. </w:t>
      </w:r>
      <w:bookmarkEnd w:id="8"/>
    </w:p>
    <w:p w:rsidR="00B40A48" w:rsidRPr="00B40A48" w:rsidRDefault="00B40A48" w:rsidP="00B40A48">
      <w:pPr>
        <w:spacing w:after="0" w:line="480" w:lineRule="auto"/>
        <w:ind w:left="720" w:hanging="720"/>
        <w:rPr>
          <w:rFonts w:ascii="Times New Roman" w:hAnsi="Times New Roman" w:cs="Times New Roman"/>
          <w:noProof/>
          <w:sz w:val="24"/>
          <w:szCs w:val="24"/>
        </w:rPr>
      </w:pPr>
      <w:bookmarkStart w:id="9" w:name="_ENREF_9"/>
      <w:r w:rsidRPr="00B40A48">
        <w:rPr>
          <w:rFonts w:ascii="Times New Roman" w:hAnsi="Times New Roman" w:cs="Times New Roman"/>
          <w:noProof/>
          <w:sz w:val="24"/>
          <w:szCs w:val="24"/>
        </w:rPr>
        <w:t xml:space="preserve">Johnson, E. J., Haubl, G., &amp; Keinan, A. (2007). Aspects of endowment: A query theory of value. </w:t>
      </w:r>
      <w:r w:rsidRPr="00B40A48">
        <w:rPr>
          <w:rFonts w:ascii="Times New Roman" w:hAnsi="Times New Roman" w:cs="Times New Roman"/>
          <w:i/>
          <w:noProof/>
          <w:sz w:val="24"/>
          <w:szCs w:val="24"/>
        </w:rPr>
        <w:t>Journal of Experimental Psychology: Learning, Memory, and Cognition, 33</w:t>
      </w:r>
      <w:r w:rsidRPr="00B40A48">
        <w:rPr>
          <w:rFonts w:ascii="Times New Roman" w:hAnsi="Times New Roman" w:cs="Times New Roman"/>
          <w:noProof/>
          <w:sz w:val="24"/>
          <w:szCs w:val="24"/>
        </w:rPr>
        <w:t xml:space="preserve">, 461-474. </w:t>
      </w:r>
      <w:bookmarkEnd w:id="9"/>
    </w:p>
    <w:p w:rsidR="00B40A48" w:rsidRPr="00B40A48" w:rsidRDefault="00B40A48" w:rsidP="00B40A48">
      <w:pPr>
        <w:spacing w:after="0" w:line="480" w:lineRule="auto"/>
        <w:ind w:left="720" w:hanging="720"/>
        <w:rPr>
          <w:rFonts w:ascii="Times New Roman" w:hAnsi="Times New Roman" w:cs="Times New Roman"/>
          <w:noProof/>
          <w:sz w:val="24"/>
          <w:szCs w:val="24"/>
        </w:rPr>
      </w:pPr>
      <w:bookmarkStart w:id="10" w:name="_ENREF_10"/>
      <w:r w:rsidRPr="00B40A48">
        <w:rPr>
          <w:rFonts w:ascii="Times New Roman" w:hAnsi="Times New Roman" w:cs="Times New Roman"/>
          <w:noProof/>
          <w:sz w:val="24"/>
          <w:szCs w:val="24"/>
        </w:rPr>
        <w:t xml:space="preserve">Lichtenstein, S., &amp; Slovic, P. (1971). Reversals of preference between bids and choices in gambling decisions. </w:t>
      </w:r>
      <w:r w:rsidRPr="00B40A48">
        <w:rPr>
          <w:rFonts w:ascii="Times New Roman" w:hAnsi="Times New Roman" w:cs="Times New Roman"/>
          <w:i/>
          <w:noProof/>
          <w:sz w:val="24"/>
          <w:szCs w:val="24"/>
        </w:rPr>
        <w:t>Journal of Experimental Psychology, 89</w:t>
      </w:r>
      <w:r w:rsidRPr="00B40A48">
        <w:rPr>
          <w:rFonts w:ascii="Times New Roman" w:hAnsi="Times New Roman" w:cs="Times New Roman"/>
          <w:noProof/>
          <w:sz w:val="24"/>
          <w:szCs w:val="24"/>
        </w:rPr>
        <w:t xml:space="preserve">(1), 46-55. </w:t>
      </w:r>
      <w:bookmarkEnd w:id="10"/>
    </w:p>
    <w:p w:rsidR="00B40A48" w:rsidRPr="00B40A48" w:rsidRDefault="00B40A48" w:rsidP="00B40A48">
      <w:pPr>
        <w:spacing w:after="0" w:line="480" w:lineRule="auto"/>
        <w:ind w:left="720" w:hanging="720"/>
        <w:rPr>
          <w:rFonts w:ascii="Times New Roman" w:hAnsi="Times New Roman" w:cs="Times New Roman"/>
          <w:noProof/>
          <w:sz w:val="24"/>
          <w:szCs w:val="24"/>
        </w:rPr>
      </w:pPr>
      <w:bookmarkStart w:id="11" w:name="_ENREF_11"/>
      <w:r w:rsidRPr="00B40A48">
        <w:rPr>
          <w:rFonts w:ascii="Times New Roman" w:hAnsi="Times New Roman" w:cs="Times New Roman"/>
          <w:noProof/>
          <w:sz w:val="24"/>
          <w:szCs w:val="24"/>
        </w:rPr>
        <w:t xml:space="preserve">Mazur, J. E. (1987). An adjusting procedure for studying delayed reinforcement. In M. L. Commons, J. E. Mazure, J. A. Nevin &amp; H. Rachlin (Eds.), </w:t>
      </w:r>
      <w:r w:rsidRPr="00B40A48">
        <w:rPr>
          <w:rFonts w:ascii="Times New Roman" w:hAnsi="Times New Roman" w:cs="Times New Roman"/>
          <w:i/>
          <w:noProof/>
          <w:sz w:val="24"/>
          <w:szCs w:val="24"/>
        </w:rPr>
        <w:t>Quantitative analyses of behavior: Vol. 5. The effect of delay and intervening events on reinforcement value</w:t>
      </w:r>
      <w:r w:rsidRPr="00B40A48">
        <w:rPr>
          <w:rFonts w:ascii="Times New Roman" w:hAnsi="Times New Roman" w:cs="Times New Roman"/>
          <w:noProof/>
          <w:sz w:val="24"/>
          <w:szCs w:val="24"/>
        </w:rPr>
        <w:t xml:space="preserve"> (pp. 55-73). Hillsdale, NJ: Erlbaum.</w:t>
      </w:r>
      <w:bookmarkEnd w:id="11"/>
    </w:p>
    <w:p w:rsidR="00B40A48" w:rsidRPr="00B40A48" w:rsidRDefault="00B40A48" w:rsidP="00B40A48">
      <w:pPr>
        <w:spacing w:after="0" w:line="480" w:lineRule="auto"/>
        <w:ind w:left="720" w:hanging="720"/>
        <w:rPr>
          <w:rFonts w:ascii="Times New Roman" w:hAnsi="Times New Roman" w:cs="Times New Roman"/>
          <w:noProof/>
          <w:sz w:val="24"/>
          <w:szCs w:val="24"/>
        </w:rPr>
      </w:pPr>
      <w:bookmarkStart w:id="12" w:name="_ENREF_12"/>
      <w:r w:rsidRPr="00B40A48">
        <w:rPr>
          <w:rFonts w:ascii="Times New Roman" w:hAnsi="Times New Roman" w:cs="Times New Roman"/>
          <w:noProof/>
          <w:sz w:val="24"/>
          <w:szCs w:val="24"/>
        </w:rPr>
        <w:t xml:space="preserve">Meier, S., &amp; Sprenger, C. (2010). Present-biased preferences and credit card borrowing. </w:t>
      </w:r>
      <w:r w:rsidRPr="00B40A48">
        <w:rPr>
          <w:rFonts w:ascii="Times New Roman" w:hAnsi="Times New Roman" w:cs="Times New Roman"/>
          <w:i/>
          <w:noProof/>
          <w:sz w:val="24"/>
          <w:szCs w:val="24"/>
        </w:rPr>
        <w:t>American Economic Journal: Applied Economics, 2</w:t>
      </w:r>
      <w:r w:rsidRPr="00B40A48">
        <w:rPr>
          <w:rFonts w:ascii="Times New Roman" w:hAnsi="Times New Roman" w:cs="Times New Roman"/>
          <w:noProof/>
          <w:sz w:val="24"/>
          <w:szCs w:val="24"/>
        </w:rPr>
        <w:t xml:space="preserve">(1), 193-210. </w:t>
      </w:r>
      <w:bookmarkEnd w:id="12"/>
    </w:p>
    <w:p w:rsidR="00B40A48" w:rsidRPr="00B40A48" w:rsidRDefault="00B40A48" w:rsidP="00B40A48">
      <w:pPr>
        <w:spacing w:after="0" w:line="480" w:lineRule="auto"/>
        <w:ind w:left="720" w:hanging="720"/>
        <w:rPr>
          <w:rFonts w:ascii="Times New Roman" w:hAnsi="Times New Roman" w:cs="Times New Roman"/>
          <w:noProof/>
          <w:sz w:val="24"/>
          <w:szCs w:val="24"/>
        </w:rPr>
      </w:pPr>
      <w:bookmarkStart w:id="13" w:name="_ENREF_13"/>
      <w:r w:rsidRPr="00B40A48">
        <w:rPr>
          <w:rFonts w:ascii="Times New Roman" w:hAnsi="Times New Roman" w:cs="Times New Roman"/>
          <w:noProof/>
          <w:sz w:val="24"/>
          <w:szCs w:val="24"/>
        </w:rPr>
        <w:lastRenderedPageBreak/>
        <w:t xml:space="preserve">Myerson, J., Green, L., &amp; Warusawitharana, M. (2001). Area under the curve as a measure of discounting. </w:t>
      </w:r>
      <w:r w:rsidRPr="00B40A48">
        <w:rPr>
          <w:rFonts w:ascii="Times New Roman" w:hAnsi="Times New Roman" w:cs="Times New Roman"/>
          <w:i/>
          <w:noProof/>
          <w:sz w:val="24"/>
          <w:szCs w:val="24"/>
        </w:rPr>
        <w:t>Journal of the Experimental Analysis of Behavior, 76</w:t>
      </w:r>
      <w:r w:rsidRPr="00B40A48">
        <w:rPr>
          <w:rFonts w:ascii="Times New Roman" w:hAnsi="Times New Roman" w:cs="Times New Roman"/>
          <w:noProof/>
          <w:sz w:val="24"/>
          <w:szCs w:val="24"/>
        </w:rPr>
        <w:t xml:space="preserve">, 235-243. </w:t>
      </w:r>
      <w:bookmarkEnd w:id="13"/>
    </w:p>
    <w:p w:rsidR="00B40A48" w:rsidRPr="00B40A48" w:rsidRDefault="00B40A48" w:rsidP="00B40A48">
      <w:pPr>
        <w:spacing w:after="0" w:line="480" w:lineRule="auto"/>
        <w:ind w:left="720" w:hanging="720"/>
        <w:rPr>
          <w:rFonts w:ascii="Times New Roman" w:hAnsi="Times New Roman" w:cs="Times New Roman"/>
          <w:noProof/>
          <w:sz w:val="24"/>
          <w:szCs w:val="24"/>
        </w:rPr>
      </w:pPr>
      <w:bookmarkStart w:id="14" w:name="_ENREF_14"/>
      <w:r w:rsidRPr="00B40A48">
        <w:rPr>
          <w:rFonts w:ascii="Times New Roman" w:hAnsi="Times New Roman" w:cs="Times New Roman"/>
          <w:noProof/>
          <w:sz w:val="24"/>
          <w:szCs w:val="24"/>
        </w:rPr>
        <w:t xml:space="preserve">Olivola, C. Y., &amp; Wang, S. W. (working paper). Patience Auctions: The impact of time vs money bidding on elicited discount rates. </w:t>
      </w:r>
      <w:bookmarkEnd w:id="14"/>
    </w:p>
    <w:p w:rsidR="00B40A48" w:rsidRPr="00B40A48" w:rsidRDefault="00B40A48" w:rsidP="00B40A48">
      <w:pPr>
        <w:spacing w:after="0" w:line="480" w:lineRule="auto"/>
        <w:ind w:left="720" w:hanging="720"/>
        <w:rPr>
          <w:rFonts w:ascii="Times New Roman" w:hAnsi="Times New Roman" w:cs="Times New Roman"/>
          <w:noProof/>
          <w:sz w:val="24"/>
          <w:szCs w:val="24"/>
        </w:rPr>
      </w:pPr>
      <w:bookmarkStart w:id="15" w:name="_ENREF_15"/>
      <w:r w:rsidRPr="00B40A48">
        <w:rPr>
          <w:rFonts w:ascii="Times New Roman" w:hAnsi="Times New Roman" w:cs="Times New Roman"/>
          <w:noProof/>
          <w:sz w:val="24"/>
          <w:szCs w:val="24"/>
        </w:rPr>
        <w:t xml:space="preserve">Oppenheimer, D. M., Meyvis, T., &amp; Davidenko, N. (2009). Instructional manipulation checks: Detecting satisficing to increase statistical power. </w:t>
      </w:r>
      <w:r w:rsidRPr="00B40A48">
        <w:rPr>
          <w:rFonts w:ascii="Times New Roman" w:hAnsi="Times New Roman" w:cs="Times New Roman"/>
          <w:i/>
          <w:noProof/>
          <w:sz w:val="24"/>
          <w:szCs w:val="24"/>
        </w:rPr>
        <w:t>Journal of Experimental Social Psychology, 45</w:t>
      </w:r>
      <w:r w:rsidRPr="00B40A48">
        <w:rPr>
          <w:rFonts w:ascii="Times New Roman" w:hAnsi="Times New Roman" w:cs="Times New Roman"/>
          <w:noProof/>
          <w:sz w:val="24"/>
          <w:szCs w:val="24"/>
        </w:rPr>
        <w:t xml:space="preserve">(4), 867-872. </w:t>
      </w:r>
      <w:bookmarkEnd w:id="15"/>
    </w:p>
    <w:p w:rsidR="00B40A48" w:rsidRPr="00B40A48" w:rsidRDefault="00B40A48" w:rsidP="00B40A48">
      <w:pPr>
        <w:spacing w:after="0" w:line="480" w:lineRule="auto"/>
        <w:ind w:left="720" w:hanging="720"/>
        <w:rPr>
          <w:rFonts w:ascii="Times New Roman" w:hAnsi="Times New Roman" w:cs="Times New Roman"/>
          <w:noProof/>
          <w:sz w:val="24"/>
          <w:szCs w:val="24"/>
        </w:rPr>
      </w:pPr>
      <w:bookmarkStart w:id="16" w:name="_ENREF_16"/>
      <w:r w:rsidRPr="00B40A48">
        <w:rPr>
          <w:rFonts w:ascii="Times New Roman" w:hAnsi="Times New Roman" w:cs="Times New Roman"/>
          <w:noProof/>
          <w:sz w:val="24"/>
          <w:szCs w:val="24"/>
        </w:rPr>
        <w:t xml:space="preserve">Read, D., &amp; Roelofsma, P. (2003). Subadditive versus hyperbolic discounting: A comparison of choice and matching. </w:t>
      </w:r>
      <w:r w:rsidRPr="00B40A48">
        <w:rPr>
          <w:rFonts w:ascii="Times New Roman" w:hAnsi="Times New Roman" w:cs="Times New Roman"/>
          <w:i/>
          <w:noProof/>
          <w:sz w:val="24"/>
          <w:szCs w:val="24"/>
        </w:rPr>
        <w:t>Organizational Behavior &amp; Human Decision Processes, 91</w:t>
      </w:r>
      <w:r w:rsidRPr="00B40A48">
        <w:rPr>
          <w:rFonts w:ascii="Times New Roman" w:hAnsi="Times New Roman" w:cs="Times New Roman"/>
          <w:noProof/>
          <w:sz w:val="24"/>
          <w:szCs w:val="24"/>
        </w:rPr>
        <w:t xml:space="preserve">, 140-153. </w:t>
      </w:r>
      <w:bookmarkEnd w:id="16"/>
    </w:p>
    <w:p w:rsidR="00B40A48" w:rsidRPr="00B40A48" w:rsidRDefault="00B40A48" w:rsidP="00B40A48">
      <w:pPr>
        <w:spacing w:after="0" w:line="480" w:lineRule="auto"/>
        <w:ind w:left="720" w:hanging="720"/>
        <w:rPr>
          <w:rFonts w:ascii="Times New Roman" w:hAnsi="Times New Roman" w:cs="Times New Roman"/>
          <w:noProof/>
          <w:sz w:val="24"/>
          <w:szCs w:val="24"/>
        </w:rPr>
      </w:pPr>
      <w:bookmarkStart w:id="17" w:name="_ENREF_17"/>
      <w:r w:rsidRPr="00B40A48">
        <w:rPr>
          <w:rFonts w:ascii="Times New Roman" w:hAnsi="Times New Roman" w:cs="Times New Roman"/>
          <w:noProof/>
          <w:sz w:val="24"/>
          <w:szCs w:val="24"/>
        </w:rPr>
        <w:t xml:space="preserve">Reimers, S., Maylor, E. A., Stewart, N., &amp; Chater, N. (2009). Associations between a one-shot delay discounting measure and age, income education and real-world impulsive behavior. </w:t>
      </w:r>
      <w:r w:rsidRPr="00B40A48">
        <w:rPr>
          <w:rFonts w:ascii="Times New Roman" w:hAnsi="Times New Roman" w:cs="Times New Roman"/>
          <w:i/>
          <w:noProof/>
          <w:sz w:val="24"/>
          <w:szCs w:val="24"/>
        </w:rPr>
        <w:t>Personality and Individual Differences, 47</w:t>
      </w:r>
      <w:r w:rsidRPr="00B40A48">
        <w:rPr>
          <w:rFonts w:ascii="Times New Roman" w:hAnsi="Times New Roman" w:cs="Times New Roman"/>
          <w:noProof/>
          <w:sz w:val="24"/>
          <w:szCs w:val="24"/>
        </w:rPr>
        <w:t xml:space="preserve">, 973-978. </w:t>
      </w:r>
      <w:bookmarkEnd w:id="17"/>
    </w:p>
    <w:p w:rsidR="00B40A48" w:rsidRPr="00B40A48" w:rsidRDefault="00B40A48" w:rsidP="00B40A48">
      <w:pPr>
        <w:spacing w:after="0" w:line="480" w:lineRule="auto"/>
        <w:ind w:left="720" w:hanging="720"/>
        <w:rPr>
          <w:rFonts w:ascii="Times New Roman" w:hAnsi="Times New Roman" w:cs="Times New Roman"/>
          <w:noProof/>
          <w:sz w:val="24"/>
          <w:szCs w:val="24"/>
        </w:rPr>
      </w:pPr>
      <w:bookmarkStart w:id="18" w:name="_ENREF_18"/>
      <w:r w:rsidRPr="00B40A48">
        <w:rPr>
          <w:rFonts w:ascii="Times New Roman" w:hAnsi="Times New Roman" w:cs="Times New Roman"/>
          <w:noProof/>
          <w:sz w:val="24"/>
          <w:szCs w:val="24"/>
        </w:rPr>
        <w:t xml:space="preserve">Robles, E., &amp; Vargas, P. A. (2008). Parameters of delay discounting assessment: Number of trials, effort, and sequential effects. </w:t>
      </w:r>
      <w:r w:rsidRPr="00B40A48">
        <w:rPr>
          <w:rFonts w:ascii="Times New Roman" w:hAnsi="Times New Roman" w:cs="Times New Roman"/>
          <w:i/>
          <w:noProof/>
          <w:sz w:val="24"/>
          <w:szCs w:val="24"/>
        </w:rPr>
        <w:t>Behavioral Processes, 78</w:t>
      </w:r>
      <w:r w:rsidRPr="00B40A48">
        <w:rPr>
          <w:rFonts w:ascii="Times New Roman" w:hAnsi="Times New Roman" w:cs="Times New Roman"/>
          <w:noProof/>
          <w:sz w:val="24"/>
          <w:szCs w:val="24"/>
        </w:rPr>
        <w:t xml:space="preserve">(285-290). </w:t>
      </w:r>
      <w:bookmarkEnd w:id="18"/>
    </w:p>
    <w:p w:rsidR="00B40A48" w:rsidRPr="00B40A48" w:rsidRDefault="00B40A48" w:rsidP="00B40A48">
      <w:pPr>
        <w:spacing w:after="0" w:line="480" w:lineRule="auto"/>
        <w:ind w:left="720" w:hanging="720"/>
        <w:rPr>
          <w:rFonts w:ascii="Times New Roman" w:hAnsi="Times New Roman" w:cs="Times New Roman"/>
          <w:noProof/>
          <w:sz w:val="24"/>
          <w:szCs w:val="24"/>
        </w:rPr>
      </w:pPr>
      <w:bookmarkStart w:id="19" w:name="_ENREF_19"/>
      <w:r w:rsidRPr="00B40A48">
        <w:rPr>
          <w:rFonts w:ascii="Times New Roman" w:hAnsi="Times New Roman" w:cs="Times New Roman"/>
          <w:noProof/>
          <w:sz w:val="24"/>
          <w:szCs w:val="24"/>
        </w:rPr>
        <w:t xml:space="preserve">Robles, E., Vargas, P. A., &amp; Bejarano, R. (2009). Within-subject differences in degree of delay discounting as a function of order of presentation of hypothetical cash rewards. </w:t>
      </w:r>
      <w:r w:rsidRPr="00B40A48">
        <w:rPr>
          <w:rFonts w:ascii="Times New Roman" w:hAnsi="Times New Roman" w:cs="Times New Roman"/>
          <w:i/>
          <w:noProof/>
          <w:sz w:val="24"/>
          <w:szCs w:val="24"/>
        </w:rPr>
        <w:t>Behavioral Processes, 81</w:t>
      </w:r>
      <w:r w:rsidRPr="00B40A48">
        <w:rPr>
          <w:rFonts w:ascii="Times New Roman" w:hAnsi="Times New Roman" w:cs="Times New Roman"/>
          <w:noProof/>
          <w:sz w:val="24"/>
          <w:szCs w:val="24"/>
        </w:rPr>
        <w:t xml:space="preserve">, 260-263. </w:t>
      </w:r>
      <w:bookmarkEnd w:id="19"/>
    </w:p>
    <w:p w:rsidR="00B40A48" w:rsidRPr="00B40A48" w:rsidRDefault="00B40A48" w:rsidP="00B40A48">
      <w:pPr>
        <w:spacing w:after="0" w:line="480" w:lineRule="auto"/>
        <w:ind w:left="720" w:hanging="720"/>
        <w:rPr>
          <w:rFonts w:ascii="Times New Roman" w:hAnsi="Times New Roman" w:cs="Times New Roman"/>
          <w:noProof/>
          <w:sz w:val="24"/>
          <w:szCs w:val="24"/>
        </w:rPr>
      </w:pPr>
      <w:bookmarkStart w:id="20" w:name="_ENREF_20"/>
      <w:r w:rsidRPr="00B40A48">
        <w:rPr>
          <w:rFonts w:ascii="Times New Roman" w:hAnsi="Times New Roman" w:cs="Times New Roman"/>
          <w:noProof/>
          <w:sz w:val="24"/>
          <w:szCs w:val="24"/>
        </w:rPr>
        <w:t xml:space="preserve">Rodzon, K., Berry, M. S., &amp; Odum, A. L. (2011). Within-subject comparison of degree of delay discounting using titrating and fixed sequence procedures. </w:t>
      </w:r>
      <w:r w:rsidRPr="00B40A48">
        <w:rPr>
          <w:rFonts w:ascii="Times New Roman" w:hAnsi="Times New Roman" w:cs="Times New Roman"/>
          <w:i/>
          <w:noProof/>
          <w:sz w:val="24"/>
          <w:szCs w:val="24"/>
        </w:rPr>
        <w:t>Behavioural Processes, 86</w:t>
      </w:r>
      <w:r w:rsidRPr="00B40A48">
        <w:rPr>
          <w:rFonts w:ascii="Times New Roman" w:hAnsi="Times New Roman" w:cs="Times New Roman"/>
          <w:noProof/>
          <w:sz w:val="24"/>
          <w:szCs w:val="24"/>
        </w:rPr>
        <w:t xml:space="preserve">, 164-167. </w:t>
      </w:r>
      <w:bookmarkEnd w:id="20"/>
    </w:p>
    <w:p w:rsidR="00B40A48" w:rsidRPr="00B40A48" w:rsidRDefault="00B40A48" w:rsidP="00B40A48">
      <w:pPr>
        <w:spacing w:after="0" w:line="480" w:lineRule="auto"/>
        <w:ind w:left="720" w:hanging="720"/>
        <w:rPr>
          <w:rFonts w:ascii="Times New Roman" w:hAnsi="Times New Roman" w:cs="Times New Roman"/>
          <w:noProof/>
          <w:sz w:val="24"/>
          <w:szCs w:val="24"/>
        </w:rPr>
      </w:pPr>
      <w:bookmarkStart w:id="21" w:name="_ENREF_21"/>
      <w:r w:rsidRPr="00B40A48">
        <w:rPr>
          <w:rFonts w:ascii="Times New Roman" w:hAnsi="Times New Roman" w:cs="Times New Roman"/>
          <w:noProof/>
          <w:sz w:val="24"/>
          <w:szCs w:val="24"/>
        </w:rPr>
        <w:t xml:space="preserve">Samuelson, P. (1937). A Note on Measurement of Utility. </w:t>
      </w:r>
      <w:r w:rsidRPr="00B40A48">
        <w:rPr>
          <w:rFonts w:ascii="Times New Roman" w:hAnsi="Times New Roman" w:cs="Times New Roman"/>
          <w:i/>
          <w:noProof/>
          <w:sz w:val="24"/>
          <w:szCs w:val="24"/>
        </w:rPr>
        <w:t>Review of Economic Studies, 4</w:t>
      </w:r>
      <w:r w:rsidRPr="00B40A48">
        <w:rPr>
          <w:rFonts w:ascii="Times New Roman" w:hAnsi="Times New Roman" w:cs="Times New Roman"/>
          <w:noProof/>
          <w:sz w:val="24"/>
          <w:szCs w:val="24"/>
        </w:rPr>
        <w:t xml:space="preserve">, 155-161. </w:t>
      </w:r>
      <w:bookmarkEnd w:id="21"/>
    </w:p>
    <w:p w:rsidR="00B40A48" w:rsidRPr="00B40A48" w:rsidRDefault="00B40A48" w:rsidP="00B40A48">
      <w:pPr>
        <w:spacing w:after="0" w:line="480" w:lineRule="auto"/>
        <w:ind w:left="720" w:hanging="720"/>
        <w:rPr>
          <w:rFonts w:ascii="Times New Roman" w:hAnsi="Times New Roman" w:cs="Times New Roman"/>
          <w:noProof/>
          <w:sz w:val="24"/>
          <w:szCs w:val="24"/>
        </w:rPr>
      </w:pPr>
      <w:bookmarkStart w:id="22" w:name="_ENREF_22"/>
      <w:r w:rsidRPr="00B40A48">
        <w:rPr>
          <w:rFonts w:ascii="Times New Roman" w:hAnsi="Times New Roman" w:cs="Times New Roman"/>
          <w:noProof/>
          <w:sz w:val="24"/>
          <w:szCs w:val="24"/>
        </w:rPr>
        <w:lastRenderedPageBreak/>
        <w:t xml:space="preserve">Tversky, A., Sattath, S., &amp; Slovic, P. (1988). Contingent weighting in judgment and choice. </w:t>
      </w:r>
      <w:r w:rsidRPr="00B40A48">
        <w:rPr>
          <w:rFonts w:ascii="Times New Roman" w:hAnsi="Times New Roman" w:cs="Times New Roman"/>
          <w:i/>
          <w:noProof/>
          <w:sz w:val="24"/>
          <w:szCs w:val="24"/>
        </w:rPr>
        <w:t>Psychological Review, 95</w:t>
      </w:r>
      <w:r w:rsidRPr="00B40A48">
        <w:rPr>
          <w:rFonts w:ascii="Times New Roman" w:hAnsi="Times New Roman" w:cs="Times New Roman"/>
          <w:noProof/>
          <w:sz w:val="24"/>
          <w:szCs w:val="24"/>
        </w:rPr>
        <w:t xml:space="preserve">(3). </w:t>
      </w:r>
      <w:bookmarkEnd w:id="22"/>
    </w:p>
    <w:p w:rsidR="00B40A48" w:rsidRPr="00B40A48" w:rsidRDefault="00B40A48" w:rsidP="00B40A48">
      <w:pPr>
        <w:spacing w:line="480" w:lineRule="auto"/>
        <w:ind w:left="720" w:hanging="720"/>
        <w:rPr>
          <w:rFonts w:ascii="Times New Roman" w:hAnsi="Times New Roman" w:cs="Times New Roman"/>
          <w:noProof/>
          <w:sz w:val="24"/>
          <w:szCs w:val="24"/>
        </w:rPr>
      </w:pPr>
      <w:bookmarkStart w:id="23" w:name="_ENREF_23"/>
      <w:r w:rsidRPr="00B40A48">
        <w:rPr>
          <w:rFonts w:ascii="Times New Roman" w:hAnsi="Times New Roman" w:cs="Times New Roman"/>
          <w:noProof/>
          <w:sz w:val="24"/>
          <w:szCs w:val="24"/>
        </w:rPr>
        <w:t xml:space="preserve">Weber, E. U., Johnson, E. J., Milch, K. F., Chang, H., Brodscholl, J. C., &amp; Goldstein, D. G. (2007). Asymmetric Discounting in Intertemporal Choice. </w:t>
      </w:r>
      <w:r w:rsidRPr="00B40A48">
        <w:rPr>
          <w:rFonts w:ascii="Times New Roman" w:hAnsi="Times New Roman" w:cs="Times New Roman"/>
          <w:i/>
          <w:noProof/>
          <w:sz w:val="24"/>
          <w:szCs w:val="24"/>
        </w:rPr>
        <w:t>Psychological Science, 18</w:t>
      </w:r>
      <w:r w:rsidRPr="00B40A48">
        <w:rPr>
          <w:rFonts w:ascii="Times New Roman" w:hAnsi="Times New Roman" w:cs="Times New Roman"/>
          <w:noProof/>
          <w:sz w:val="24"/>
          <w:szCs w:val="24"/>
        </w:rPr>
        <w:t xml:space="preserve">(6), 516-523. </w:t>
      </w:r>
      <w:bookmarkEnd w:id="23"/>
    </w:p>
    <w:p w:rsidR="00B40A48" w:rsidRPr="00B40A48" w:rsidRDefault="00B40A48" w:rsidP="00B40A48">
      <w:pPr>
        <w:spacing w:line="480" w:lineRule="auto"/>
        <w:rPr>
          <w:rFonts w:ascii="Times New Roman" w:hAnsi="Times New Roman" w:cs="Times New Roman"/>
          <w:noProof/>
          <w:sz w:val="24"/>
          <w:szCs w:val="24"/>
        </w:rPr>
      </w:pPr>
    </w:p>
    <w:p w:rsidR="005307BF" w:rsidRPr="00745B66" w:rsidRDefault="00B40A48" w:rsidP="00745B66">
      <w:pPr>
        <w:spacing w:line="480" w:lineRule="auto"/>
        <w:jc w:val="center"/>
        <w:rPr>
          <w:rFonts w:ascii="Times New Roman" w:hAnsi="Times New Roman" w:cs="Times New Roman"/>
          <w:sz w:val="24"/>
          <w:szCs w:val="24"/>
        </w:rPr>
      </w:pPr>
      <w:r w:rsidRPr="00B40A48">
        <w:rPr>
          <w:rFonts w:ascii="Times New Roman" w:hAnsi="Times New Roman" w:cs="Times New Roman"/>
          <w:sz w:val="24"/>
          <w:szCs w:val="24"/>
        </w:rPr>
        <w:fldChar w:fldCharType="end"/>
      </w:r>
      <w:r w:rsidR="003A4735" w:rsidRPr="00415A75">
        <w:rPr>
          <w:rFonts w:ascii="Times New Roman" w:hAnsi="Times New Roman" w:cs="Times New Roman"/>
          <w:b/>
          <w:sz w:val="24"/>
          <w:szCs w:val="24"/>
        </w:rPr>
        <w:t>Appendix</w:t>
      </w:r>
      <w:r w:rsidR="00EE2A7A" w:rsidRPr="00415A75">
        <w:rPr>
          <w:rFonts w:ascii="Times New Roman" w:hAnsi="Times New Roman" w:cs="Times New Roman"/>
          <w:b/>
          <w:sz w:val="24"/>
          <w:szCs w:val="24"/>
        </w:rPr>
        <w:t xml:space="preserve"> A</w:t>
      </w:r>
      <w:r w:rsidR="00D96F7E" w:rsidRPr="00415A75">
        <w:rPr>
          <w:rFonts w:ascii="Times New Roman" w:hAnsi="Times New Roman" w:cs="Times New Roman"/>
          <w:b/>
          <w:sz w:val="24"/>
          <w:szCs w:val="24"/>
        </w:rPr>
        <w:t>: Full text of the discounting scenarios</w:t>
      </w:r>
    </w:p>
    <w:p w:rsidR="00D96F7E" w:rsidRPr="00877349" w:rsidRDefault="00D96F7E" w:rsidP="007B612C">
      <w:pPr>
        <w:spacing w:line="480" w:lineRule="auto"/>
        <w:rPr>
          <w:rFonts w:ascii="Times New Roman" w:hAnsi="Times New Roman" w:cs="Times New Roman"/>
          <w:b/>
          <w:sz w:val="24"/>
          <w:szCs w:val="24"/>
        </w:rPr>
      </w:pPr>
      <w:r w:rsidRPr="00877349">
        <w:rPr>
          <w:rFonts w:ascii="Times New Roman" w:hAnsi="Times New Roman" w:cs="Times New Roman"/>
          <w:b/>
          <w:sz w:val="24"/>
          <w:szCs w:val="24"/>
        </w:rPr>
        <w:t>Financial Gain</w:t>
      </w:r>
    </w:p>
    <w:p w:rsidR="00877349" w:rsidRPr="00877349" w:rsidRDefault="00877349" w:rsidP="007B612C">
      <w:pPr>
        <w:spacing w:line="480" w:lineRule="auto"/>
        <w:rPr>
          <w:rFonts w:ascii="Times New Roman" w:hAnsi="Times New Roman" w:cs="Times New Roman"/>
          <w:sz w:val="24"/>
          <w:szCs w:val="24"/>
        </w:rPr>
      </w:pPr>
      <w:r w:rsidRPr="00877349">
        <w:rPr>
          <w:rFonts w:ascii="Times New Roman" w:hAnsi="Times New Roman" w:cs="Times New Roman"/>
          <w:sz w:val="24"/>
          <w:szCs w:val="24"/>
        </w:rPr>
        <w:t xml:space="preserve">Imagine the city you live in has a budget surplus that it is planning to pay out as rebates of $300 for </w:t>
      </w:r>
      <w:r w:rsidRPr="00877349">
        <w:rPr>
          <w:rFonts w:ascii="Times New Roman" w:hAnsi="Times New Roman" w:cs="Times New Roman"/>
          <w:b/>
          <w:bCs/>
          <w:sz w:val="24"/>
          <w:szCs w:val="24"/>
        </w:rPr>
        <w:t>each</w:t>
      </w:r>
      <w:r w:rsidRPr="00877349">
        <w:rPr>
          <w:rFonts w:ascii="Times New Roman" w:hAnsi="Times New Roman" w:cs="Times New Roman"/>
          <w:sz w:val="24"/>
          <w:szCs w:val="24"/>
        </w:rPr>
        <w:t xml:space="preserve"> citizen. The city is also considering investing the surplus in endowment funds that will mature at </w:t>
      </w:r>
      <w:r w:rsidRPr="00877349">
        <w:rPr>
          <w:rFonts w:ascii="Times New Roman" w:hAnsi="Times New Roman" w:cs="Times New Roman"/>
          <w:b/>
          <w:bCs/>
          <w:sz w:val="24"/>
          <w:szCs w:val="24"/>
        </w:rPr>
        <w:t>different possible times</w:t>
      </w:r>
      <w:r w:rsidRPr="00877349">
        <w:rPr>
          <w:rFonts w:ascii="Times New Roman" w:hAnsi="Times New Roman" w:cs="Times New Roman"/>
          <w:sz w:val="24"/>
          <w:szCs w:val="24"/>
        </w:rPr>
        <w:t xml:space="preserve"> in the future. The funds would allow the city to offer rebates of a different amount, to be paid at different possible times in the future. For the purposes of answering these questions, please assume that you will not move away from your current city, even if that is unlikely to be true in reality.   </w:t>
      </w:r>
    </w:p>
    <w:p w:rsidR="00D96F7E" w:rsidRPr="00877349" w:rsidRDefault="00D96F7E" w:rsidP="007B612C">
      <w:pPr>
        <w:spacing w:line="480" w:lineRule="auto"/>
        <w:rPr>
          <w:rFonts w:ascii="Times New Roman" w:hAnsi="Times New Roman" w:cs="Times New Roman"/>
          <w:b/>
          <w:sz w:val="24"/>
          <w:szCs w:val="24"/>
        </w:rPr>
      </w:pPr>
      <w:r w:rsidRPr="00877349">
        <w:rPr>
          <w:rFonts w:ascii="Times New Roman" w:hAnsi="Times New Roman" w:cs="Times New Roman"/>
          <w:b/>
          <w:sz w:val="24"/>
          <w:szCs w:val="24"/>
        </w:rPr>
        <w:t>Financial Loss</w:t>
      </w:r>
    </w:p>
    <w:p w:rsidR="00877349" w:rsidRPr="00877349" w:rsidRDefault="00877349" w:rsidP="007B612C">
      <w:pPr>
        <w:tabs>
          <w:tab w:val="left" w:pos="9360"/>
        </w:tabs>
        <w:spacing w:line="480" w:lineRule="auto"/>
        <w:rPr>
          <w:rFonts w:ascii="Times New Roman" w:hAnsi="Times New Roman" w:cs="Times New Roman"/>
          <w:sz w:val="24"/>
          <w:szCs w:val="24"/>
        </w:rPr>
      </w:pPr>
      <w:r w:rsidRPr="00877349">
        <w:rPr>
          <w:rFonts w:ascii="Times New Roman" w:hAnsi="Times New Roman" w:cs="Times New Roman"/>
          <w:sz w:val="24"/>
          <w:szCs w:val="24"/>
        </w:rPr>
        <w:t xml:space="preserve">Imagine the city you live in has a budget shortfall that it is planning to cover through a one-time fee of $300 for </w:t>
      </w:r>
      <w:r w:rsidRPr="00877349">
        <w:rPr>
          <w:rFonts w:ascii="Times New Roman" w:hAnsi="Times New Roman" w:cs="Times New Roman"/>
          <w:b/>
          <w:bCs/>
          <w:sz w:val="24"/>
          <w:szCs w:val="24"/>
        </w:rPr>
        <w:t xml:space="preserve">each </w:t>
      </w:r>
      <w:r w:rsidRPr="00877349">
        <w:rPr>
          <w:rFonts w:ascii="Times New Roman" w:hAnsi="Times New Roman" w:cs="Times New Roman"/>
          <w:sz w:val="24"/>
          <w:szCs w:val="24"/>
        </w:rPr>
        <w:t xml:space="preserve">citizen. The city is also considering covering the shortfall using fixed-interest bonds that will mature at </w:t>
      </w:r>
      <w:r w:rsidRPr="00877349">
        <w:rPr>
          <w:rFonts w:ascii="Times New Roman" w:hAnsi="Times New Roman" w:cs="Times New Roman"/>
          <w:b/>
          <w:bCs/>
          <w:sz w:val="24"/>
          <w:szCs w:val="24"/>
        </w:rPr>
        <w:t>different possible times</w:t>
      </w:r>
      <w:r w:rsidRPr="00877349">
        <w:rPr>
          <w:rFonts w:ascii="Times New Roman" w:hAnsi="Times New Roman" w:cs="Times New Roman"/>
          <w:sz w:val="24"/>
          <w:szCs w:val="24"/>
        </w:rPr>
        <w:t xml:space="preserve"> in the future. Offering these bonds would require the city to charge the citizens a different amount, to be paid when the bonds mature. For the purposes of answering these questions, please assume that you will not move away from your current city, even if that is unlikely to be true in reality.</w:t>
      </w:r>
    </w:p>
    <w:p w:rsidR="00D96F7E" w:rsidRPr="00877349" w:rsidRDefault="00D96F7E" w:rsidP="007B612C">
      <w:pPr>
        <w:spacing w:line="480" w:lineRule="auto"/>
        <w:rPr>
          <w:rFonts w:ascii="Times New Roman" w:hAnsi="Times New Roman" w:cs="Times New Roman"/>
          <w:b/>
          <w:sz w:val="24"/>
          <w:szCs w:val="24"/>
        </w:rPr>
      </w:pPr>
      <w:r w:rsidRPr="00877349">
        <w:rPr>
          <w:rFonts w:ascii="Times New Roman" w:hAnsi="Times New Roman" w:cs="Times New Roman"/>
          <w:b/>
          <w:sz w:val="24"/>
          <w:szCs w:val="24"/>
        </w:rPr>
        <w:lastRenderedPageBreak/>
        <w:t>Environmental Gain</w:t>
      </w:r>
    </w:p>
    <w:p w:rsidR="00877349" w:rsidRPr="00877349" w:rsidRDefault="00877349" w:rsidP="007B612C">
      <w:pPr>
        <w:spacing w:line="480" w:lineRule="auto"/>
        <w:rPr>
          <w:rFonts w:ascii="Times New Roman" w:hAnsi="Times New Roman" w:cs="Times New Roman"/>
          <w:sz w:val="24"/>
          <w:szCs w:val="24"/>
        </w:rPr>
      </w:pPr>
      <w:r w:rsidRPr="00877349">
        <w:rPr>
          <w:rFonts w:ascii="Times New Roman" w:hAnsi="Times New Roman" w:cs="Times New Roman"/>
          <w:sz w:val="24"/>
          <w:szCs w:val="24"/>
        </w:rPr>
        <w:t xml:space="preserve">Imagine the current air quality (measured by number and size of particulates) in your area is neither particularly good nor especially bad. The local government has a budget surplus that it will either return to the citizens as rebates, or spend to enact various policy and infrastructure changes that will lead to a permanent improvement in air quality. Once the changes are put into place, the air will feel surprisingly clean and fresh. </w:t>
      </w:r>
      <w:r w:rsidRPr="00877349">
        <w:rPr>
          <w:rFonts w:ascii="Times New Roman" w:hAnsi="Times New Roman" w:cs="Times New Roman"/>
          <w:sz w:val="24"/>
          <w:szCs w:val="24"/>
        </w:rPr>
        <w:br/>
      </w:r>
      <w:r w:rsidRPr="00877349">
        <w:rPr>
          <w:rFonts w:ascii="Times New Roman" w:hAnsi="Times New Roman" w:cs="Times New Roman"/>
          <w:sz w:val="24"/>
          <w:szCs w:val="24"/>
        </w:rPr>
        <w:br/>
        <w:t xml:space="preserve">Policy changes will include stricter emissions standards for factories and power plants; the city will compensate those factories and power plants for any costs incurred. Infrastructure changes will include using a fleet of cleaner-burning, more fuel-efficient vehicles in place of those currently used in the public transportation system and by city employees. </w:t>
      </w:r>
      <w:r w:rsidRPr="00877349">
        <w:rPr>
          <w:rFonts w:ascii="Times New Roman" w:hAnsi="Times New Roman" w:cs="Times New Roman"/>
          <w:sz w:val="24"/>
          <w:szCs w:val="24"/>
        </w:rPr>
        <w:br/>
      </w:r>
      <w:r w:rsidRPr="00877349">
        <w:rPr>
          <w:rFonts w:ascii="Times New Roman" w:hAnsi="Times New Roman" w:cs="Times New Roman"/>
          <w:sz w:val="24"/>
          <w:szCs w:val="24"/>
        </w:rPr>
        <w:br/>
        <w:t xml:space="preserve">We are </w:t>
      </w:r>
      <w:r w:rsidRPr="00877349">
        <w:rPr>
          <w:rFonts w:ascii="Times New Roman" w:hAnsi="Times New Roman" w:cs="Times New Roman"/>
          <w:b/>
          <w:bCs/>
          <w:sz w:val="24"/>
          <w:szCs w:val="24"/>
        </w:rPr>
        <w:t>not</w:t>
      </w:r>
      <w:r w:rsidRPr="00877349">
        <w:rPr>
          <w:rFonts w:ascii="Times New Roman" w:hAnsi="Times New Roman" w:cs="Times New Roman"/>
          <w:sz w:val="24"/>
          <w:szCs w:val="24"/>
        </w:rPr>
        <w:t xml:space="preserve"> interested in how you feel about specific measures meant to improve air quality. Rather, we are interested in knowing how much this improved air quality would be worth to you, depending on when the change is implemented. The following questions will ask about your preference between receiving a sum of money as a rebate now, or having noticeably improved air quality starting at different possible times, now or in the future. For the purposes of these questions, please assume you will continue to live in your current city, even if that is unlikely to be true in reality.</w:t>
      </w:r>
    </w:p>
    <w:p w:rsidR="00D96F7E" w:rsidRPr="00877349" w:rsidRDefault="00D96F7E" w:rsidP="007B612C">
      <w:pPr>
        <w:spacing w:line="480" w:lineRule="auto"/>
        <w:rPr>
          <w:rFonts w:ascii="Times New Roman" w:hAnsi="Times New Roman" w:cs="Times New Roman"/>
          <w:b/>
          <w:sz w:val="24"/>
          <w:szCs w:val="24"/>
        </w:rPr>
      </w:pPr>
      <w:r w:rsidRPr="00877349">
        <w:rPr>
          <w:rFonts w:ascii="Times New Roman" w:hAnsi="Times New Roman" w:cs="Times New Roman"/>
          <w:b/>
          <w:sz w:val="24"/>
          <w:szCs w:val="24"/>
        </w:rPr>
        <w:t>Environmental Loss</w:t>
      </w:r>
    </w:p>
    <w:p w:rsidR="00877349" w:rsidRDefault="00877349" w:rsidP="007B612C">
      <w:pPr>
        <w:spacing w:line="480" w:lineRule="auto"/>
        <w:rPr>
          <w:rFonts w:ascii="Times New Roman" w:hAnsi="Times New Roman" w:cs="Times New Roman"/>
          <w:sz w:val="24"/>
          <w:szCs w:val="24"/>
        </w:rPr>
      </w:pPr>
      <w:r w:rsidRPr="00877349">
        <w:rPr>
          <w:rFonts w:ascii="Times New Roman" w:hAnsi="Times New Roman" w:cs="Times New Roman"/>
          <w:sz w:val="24"/>
          <w:szCs w:val="24"/>
        </w:rPr>
        <w:t xml:space="preserve">Imagine the current air quality (measured by number and size of particulates) in your area is neither particularly good nor especially bad. The local government has a budget shortfall that it </w:t>
      </w:r>
      <w:r w:rsidRPr="00877349">
        <w:rPr>
          <w:rFonts w:ascii="Times New Roman" w:hAnsi="Times New Roman" w:cs="Times New Roman"/>
          <w:sz w:val="24"/>
          <w:szCs w:val="24"/>
        </w:rPr>
        <w:lastRenderedPageBreak/>
        <w:t xml:space="preserve">will either cover by charging the citizens, or reduce spending on various policy and infrastructure repairs, leading to a permanent deterioration in air quality. Once the changes are put into place, the air will feel surprisingly dirty and stale. </w:t>
      </w:r>
      <w:r w:rsidRPr="00877349">
        <w:rPr>
          <w:rFonts w:ascii="Times New Roman" w:hAnsi="Times New Roman" w:cs="Times New Roman"/>
          <w:sz w:val="24"/>
          <w:szCs w:val="24"/>
        </w:rPr>
        <w:br/>
      </w:r>
      <w:r w:rsidRPr="00877349">
        <w:rPr>
          <w:rFonts w:ascii="Times New Roman" w:hAnsi="Times New Roman" w:cs="Times New Roman"/>
          <w:sz w:val="24"/>
          <w:szCs w:val="24"/>
        </w:rPr>
        <w:br/>
        <w:t xml:space="preserve">Policy changes will include weaker emissions standards for factories and power plants; the city will earn more in taxes from those factories and power plants, as their profits will increase under the weaker standards. Infrastructure changes will include using a fleet of cheap, less fuel-efficient vehicles in place of those currently used in the public transportation system and by city employees. </w:t>
      </w:r>
      <w:r w:rsidRPr="00877349">
        <w:rPr>
          <w:rFonts w:ascii="Times New Roman" w:hAnsi="Times New Roman" w:cs="Times New Roman"/>
          <w:sz w:val="24"/>
          <w:szCs w:val="24"/>
        </w:rPr>
        <w:br/>
      </w:r>
      <w:r w:rsidRPr="00877349">
        <w:rPr>
          <w:rFonts w:ascii="Times New Roman" w:hAnsi="Times New Roman" w:cs="Times New Roman"/>
          <w:sz w:val="24"/>
          <w:szCs w:val="24"/>
        </w:rPr>
        <w:br/>
        <w:t xml:space="preserve">We are </w:t>
      </w:r>
      <w:r w:rsidRPr="00877349">
        <w:rPr>
          <w:rFonts w:ascii="Times New Roman" w:hAnsi="Times New Roman" w:cs="Times New Roman"/>
          <w:b/>
          <w:bCs/>
          <w:sz w:val="24"/>
          <w:szCs w:val="24"/>
        </w:rPr>
        <w:t>not</w:t>
      </w:r>
      <w:r w:rsidRPr="00877349">
        <w:rPr>
          <w:rFonts w:ascii="Times New Roman" w:hAnsi="Times New Roman" w:cs="Times New Roman"/>
          <w:sz w:val="24"/>
          <w:szCs w:val="24"/>
        </w:rPr>
        <w:t xml:space="preserve"> interested in how you feel about specific measures affecting the air quality. Rather, we are interested in knowing how much it would be worth to you to avoid this worsened air quality, depending on when the change is implemented. The following questions will ask about your preference between paying a sum of money as a one-time fee now, or having noticeably worsened air quality starting at different possible times, now or in the future. For the purposes of these questions, please assume you will continue to live in your current city, even if that is unlikely to be true in reality.</w:t>
      </w:r>
    </w:p>
    <w:p w:rsidR="00877349" w:rsidRPr="00877349" w:rsidRDefault="00877349" w:rsidP="007B612C">
      <w:pPr>
        <w:spacing w:line="480" w:lineRule="auto"/>
        <w:rPr>
          <w:rFonts w:ascii="Times New Roman" w:hAnsi="Times New Roman" w:cs="Times New Roman"/>
          <w:sz w:val="24"/>
          <w:szCs w:val="24"/>
        </w:rPr>
      </w:pPr>
    </w:p>
    <w:p w:rsidR="00EE2A7A" w:rsidRPr="005003BF" w:rsidRDefault="00D96F7E" w:rsidP="007B612C">
      <w:pPr>
        <w:spacing w:line="480" w:lineRule="auto"/>
        <w:jc w:val="center"/>
        <w:rPr>
          <w:rFonts w:ascii="Times New Roman" w:hAnsi="Times New Roman" w:cs="Times New Roman"/>
          <w:b/>
          <w:sz w:val="24"/>
          <w:szCs w:val="24"/>
        </w:rPr>
      </w:pPr>
      <w:r w:rsidRPr="005003BF">
        <w:rPr>
          <w:rFonts w:ascii="Times New Roman" w:hAnsi="Times New Roman" w:cs="Times New Roman"/>
          <w:b/>
          <w:sz w:val="24"/>
          <w:szCs w:val="24"/>
        </w:rPr>
        <w:t>Appendix B: Sample questions from each of the measurement methods and scenario types</w:t>
      </w:r>
    </w:p>
    <w:p w:rsidR="00563B88" w:rsidRPr="00E72762" w:rsidRDefault="00563B88" w:rsidP="007B612C">
      <w:pPr>
        <w:spacing w:line="480" w:lineRule="auto"/>
        <w:rPr>
          <w:rFonts w:ascii="Times New Roman" w:hAnsi="Times New Roman" w:cs="Times New Roman"/>
          <w:b/>
          <w:sz w:val="24"/>
          <w:szCs w:val="24"/>
        </w:rPr>
      </w:pPr>
      <w:r w:rsidRPr="00E72762">
        <w:rPr>
          <w:rFonts w:ascii="Times New Roman" w:hAnsi="Times New Roman" w:cs="Times New Roman"/>
          <w:b/>
          <w:sz w:val="24"/>
          <w:szCs w:val="24"/>
        </w:rPr>
        <w:t xml:space="preserve">Matching, </w:t>
      </w:r>
      <w:r w:rsidR="00503412" w:rsidRPr="00E72762">
        <w:rPr>
          <w:rFonts w:ascii="Times New Roman" w:hAnsi="Times New Roman" w:cs="Times New Roman"/>
          <w:b/>
          <w:sz w:val="24"/>
          <w:szCs w:val="24"/>
        </w:rPr>
        <w:t xml:space="preserve">Financial </w:t>
      </w:r>
      <w:r w:rsidRPr="00E72762">
        <w:rPr>
          <w:rFonts w:ascii="Times New Roman" w:hAnsi="Times New Roman" w:cs="Times New Roman"/>
          <w:b/>
          <w:sz w:val="24"/>
          <w:szCs w:val="24"/>
        </w:rPr>
        <w:t>Gain</w:t>
      </w:r>
    </w:p>
    <w:p w:rsidR="00563B88" w:rsidRPr="00E72762" w:rsidRDefault="00563B88" w:rsidP="007B612C">
      <w:pPr>
        <w:spacing w:line="480" w:lineRule="auto"/>
        <w:rPr>
          <w:rFonts w:ascii="Times New Roman" w:hAnsi="Times New Roman" w:cs="Times New Roman"/>
          <w:sz w:val="24"/>
          <w:szCs w:val="24"/>
        </w:rPr>
      </w:pPr>
      <w:r w:rsidRPr="00E72762">
        <w:rPr>
          <w:rFonts w:ascii="Times New Roman" w:hAnsi="Times New Roman" w:cs="Times New Roman"/>
          <w:sz w:val="24"/>
          <w:szCs w:val="24"/>
        </w:rPr>
        <w:t xml:space="preserve">How much would a rebate </w:t>
      </w:r>
      <w:r w:rsidRPr="00E72762">
        <w:rPr>
          <w:rFonts w:ascii="Times New Roman" w:hAnsi="Times New Roman" w:cs="Times New Roman"/>
          <w:b/>
          <w:bCs/>
          <w:sz w:val="24"/>
          <w:szCs w:val="24"/>
        </w:rPr>
        <w:t>one year</w:t>
      </w:r>
      <w:r w:rsidRPr="00E72762">
        <w:rPr>
          <w:rFonts w:ascii="Times New Roman" w:hAnsi="Times New Roman" w:cs="Times New Roman"/>
          <w:sz w:val="24"/>
          <w:szCs w:val="24"/>
        </w:rPr>
        <w:t xml:space="preserve"> from now have to be in order to make it equally attractive as $300 </w:t>
      </w:r>
      <w:r w:rsidRPr="00E72762">
        <w:rPr>
          <w:rFonts w:ascii="Times New Roman" w:hAnsi="Times New Roman" w:cs="Times New Roman"/>
          <w:b/>
          <w:bCs/>
          <w:sz w:val="24"/>
          <w:szCs w:val="24"/>
        </w:rPr>
        <w:t>now</w:t>
      </w:r>
      <w:r w:rsidRPr="00E72762">
        <w:rPr>
          <w:rFonts w:ascii="Times New Roman" w:hAnsi="Times New Roman" w:cs="Times New Roman"/>
          <w:sz w:val="24"/>
          <w:szCs w:val="24"/>
        </w:rPr>
        <w:t>?</w:t>
      </w:r>
      <w:r w:rsidRPr="00E72762">
        <w:rPr>
          <w:rFonts w:ascii="Times New Roman" w:hAnsi="Times New Roman" w:cs="Times New Roman"/>
          <w:sz w:val="24"/>
          <w:szCs w:val="24"/>
        </w:rPr>
        <w:br/>
      </w:r>
      <w:r w:rsidRPr="00E72762">
        <w:rPr>
          <w:rFonts w:ascii="Times New Roman" w:hAnsi="Times New Roman" w:cs="Times New Roman"/>
          <w:sz w:val="24"/>
          <w:szCs w:val="24"/>
        </w:rPr>
        <w:lastRenderedPageBreak/>
        <w:t>Please fill in the amount that would make the following options equally attractive.</w:t>
      </w:r>
      <w:r w:rsidRPr="00E72762">
        <w:rPr>
          <w:rFonts w:ascii="Times New Roman" w:hAnsi="Times New Roman" w:cs="Times New Roman"/>
          <w:sz w:val="24"/>
          <w:szCs w:val="24"/>
        </w:rPr>
        <w:br/>
        <w:t xml:space="preserve">A. Receive $300 </w:t>
      </w:r>
      <w:r w:rsidRPr="00E72762">
        <w:rPr>
          <w:rFonts w:ascii="Times New Roman" w:hAnsi="Times New Roman" w:cs="Times New Roman"/>
          <w:b/>
          <w:bCs/>
          <w:sz w:val="24"/>
          <w:szCs w:val="24"/>
        </w:rPr>
        <w:t>immediately</w:t>
      </w:r>
      <w:r w:rsidRPr="00E72762">
        <w:rPr>
          <w:rFonts w:ascii="Times New Roman" w:hAnsi="Times New Roman" w:cs="Times New Roman"/>
          <w:sz w:val="24"/>
          <w:szCs w:val="24"/>
        </w:rPr>
        <w:t>.</w:t>
      </w:r>
      <w:r w:rsidRPr="00E72762">
        <w:rPr>
          <w:rFonts w:ascii="Times New Roman" w:hAnsi="Times New Roman" w:cs="Times New Roman"/>
          <w:sz w:val="24"/>
          <w:szCs w:val="24"/>
        </w:rPr>
        <w:br/>
        <w:t xml:space="preserve">B. Receive $____ </w:t>
      </w:r>
      <w:r w:rsidRPr="00E72762">
        <w:rPr>
          <w:rFonts w:ascii="Times New Roman" w:hAnsi="Times New Roman" w:cs="Times New Roman"/>
          <w:b/>
          <w:bCs/>
          <w:sz w:val="24"/>
          <w:szCs w:val="24"/>
        </w:rPr>
        <w:t>one year</w:t>
      </w:r>
      <w:r w:rsidRPr="00E72762">
        <w:rPr>
          <w:rFonts w:ascii="Times New Roman" w:hAnsi="Times New Roman" w:cs="Times New Roman"/>
          <w:sz w:val="24"/>
          <w:szCs w:val="24"/>
        </w:rPr>
        <w:t xml:space="preserve"> from now.</w:t>
      </w:r>
    </w:p>
    <w:p w:rsidR="00EE2A7A" w:rsidRPr="00E72762" w:rsidRDefault="00EE2A7A" w:rsidP="007B612C">
      <w:pPr>
        <w:spacing w:line="480" w:lineRule="auto"/>
        <w:rPr>
          <w:rFonts w:ascii="Times New Roman" w:hAnsi="Times New Roman" w:cs="Times New Roman"/>
          <w:b/>
          <w:sz w:val="24"/>
          <w:szCs w:val="24"/>
        </w:rPr>
      </w:pPr>
      <w:r w:rsidRPr="00E72762">
        <w:rPr>
          <w:rFonts w:ascii="Times New Roman" w:hAnsi="Times New Roman" w:cs="Times New Roman"/>
          <w:b/>
          <w:sz w:val="24"/>
          <w:szCs w:val="24"/>
        </w:rPr>
        <w:t xml:space="preserve">Matching, </w:t>
      </w:r>
      <w:r w:rsidR="00503412" w:rsidRPr="00E72762">
        <w:rPr>
          <w:rFonts w:ascii="Times New Roman" w:hAnsi="Times New Roman" w:cs="Times New Roman"/>
          <w:b/>
          <w:sz w:val="24"/>
          <w:szCs w:val="24"/>
        </w:rPr>
        <w:t xml:space="preserve">Financial </w:t>
      </w:r>
      <w:r w:rsidRPr="00E72762">
        <w:rPr>
          <w:rFonts w:ascii="Times New Roman" w:hAnsi="Times New Roman" w:cs="Times New Roman"/>
          <w:b/>
          <w:sz w:val="24"/>
          <w:szCs w:val="24"/>
        </w:rPr>
        <w:t>Loss</w:t>
      </w:r>
    </w:p>
    <w:p w:rsidR="00EE2A7A" w:rsidRPr="00E72762" w:rsidRDefault="00EE2A7A" w:rsidP="007B612C">
      <w:pPr>
        <w:spacing w:line="480" w:lineRule="auto"/>
        <w:rPr>
          <w:rFonts w:ascii="Times New Roman" w:hAnsi="Times New Roman" w:cs="Times New Roman"/>
          <w:sz w:val="24"/>
          <w:szCs w:val="24"/>
        </w:rPr>
      </w:pPr>
      <w:r w:rsidRPr="00E72762">
        <w:rPr>
          <w:rFonts w:ascii="Times New Roman" w:hAnsi="Times New Roman" w:cs="Times New Roman"/>
          <w:sz w:val="24"/>
          <w:szCs w:val="24"/>
        </w:rPr>
        <w:t xml:space="preserve">How much would a tax </w:t>
      </w:r>
      <w:r w:rsidRPr="00E72762">
        <w:rPr>
          <w:rFonts w:ascii="Times New Roman" w:hAnsi="Times New Roman" w:cs="Times New Roman"/>
          <w:b/>
          <w:bCs/>
          <w:sz w:val="24"/>
          <w:szCs w:val="24"/>
        </w:rPr>
        <w:t>one year</w:t>
      </w:r>
      <w:r w:rsidRPr="00E72762">
        <w:rPr>
          <w:rFonts w:ascii="Times New Roman" w:hAnsi="Times New Roman" w:cs="Times New Roman"/>
          <w:sz w:val="24"/>
          <w:szCs w:val="24"/>
        </w:rPr>
        <w:t xml:space="preserve"> from now have to be in order to make it as unattractive as paying $300 </w:t>
      </w:r>
      <w:r w:rsidRPr="00E72762">
        <w:rPr>
          <w:rFonts w:ascii="Times New Roman" w:hAnsi="Times New Roman" w:cs="Times New Roman"/>
          <w:b/>
          <w:bCs/>
          <w:sz w:val="24"/>
          <w:szCs w:val="24"/>
        </w:rPr>
        <w:t>now</w:t>
      </w:r>
      <w:r w:rsidRPr="00E72762">
        <w:rPr>
          <w:rFonts w:ascii="Times New Roman" w:hAnsi="Times New Roman" w:cs="Times New Roman"/>
          <w:sz w:val="24"/>
          <w:szCs w:val="24"/>
        </w:rPr>
        <w:t>?</w:t>
      </w:r>
      <w:r w:rsidRPr="00E72762">
        <w:rPr>
          <w:rFonts w:ascii="Times New Roman" w:hAnsi="Times New Roman" w:cs="Times New Roman"/>
          <w:sz w:val="24"/>
          <w:szCs w:val="24"/>
        </w:rPr>
        <w:br/>
        <w:t>Please fill in the amount that would make the following options equally unattractive.</w:t>
      </w:r>
      <w:r w:rsidRPr="00E72762">
        <w:rPr>
          <w:rFonts w:ascii="Times New Roman" w:hAnsi="Times New Roman" w:cs="Times New Roman"/>
          <w:sz w:val="24"/>
          <w:szCs w:val="24"/>
        </w:rPr>
        <w:br/>
        <w:t xml:space="preserve">A. Pay $300 </w:t>
      </w:r>
      <w:r w:rsidRPr="00E72762">
        <w:rPr>
          <w:rFonts w:ascii="Times New Roman" w:hAnsi="Times New Roman" w:cs="Times New Roman"/>
          <w:b/>
          <w:bCs/>
          <w:sz w:val="24"/>
          <w:szCs w:val="24"/>
        </w:rPr>
        <w:t>immediately</w:t>
      </w:r>
      <w:r w:rsidRPr="00E72762">
        <w:rPr>
          <w:rFonts w:ascii="Times New Roman" w:hAnsi="Times New Roman" w:cs="Times New Roman"/>
          <w:sz w:val="24"/>
          <w:szCs w:val="24"/>
        </w:rPr>
        <w:t>.</w:t>
      </w:r>
      <w:r w:rsidRPr="00E72762">
        <w:rPr>
          <w:rFonts w:ascii="Times New Roman" w:hAnsi="Times New Roman" w:cs="Times New Roman"/>
          <w:sz w:val="24"/>
          <w:szCs w:val="24"/>
        </w:rPr>
        <w:br/>
        <w:t xml:space="preserve">B. Pay $____ </w:t>
      </w:r>
      <w:r w:rsidRPr="00E72762">
        <w:rPr>
          <w:rFonts w:ascii="Times New Roman" w:hAnsi="Times New Roman" w:cs="Times New Roman"/>
          <w:b/>
          <w:bCs/>
          <w:sz w:val="24"/>
          <w:szCs w:val="24"/>
        </w:rPr>
        <w:t>one year</w:t>
      </w:r>
      <w:r w:rsidRPr="00E72762">
        <w:rPr>
          <w:rFonts w:ascii="Times New Roman" w:hAnsi="Times New Roman" w:cs="Times New Roman"/>
          <w:sz w:val="24"/>
          <w:szCs w:val="24"/>
        </w:rPr>
        <w:t xml:space="preserve"> from now.</w:t>
      </w:r>
    </w:p>
    <w:p w:rsidR="00877349" w:rsidRPr="00877349" w:rsidRDefault="00503412" w:rsidP="00877349">
      <w:pPr>
        <w:rPr>
          <w:rFonts w:ascii="Times New Roman" w:hAnsi="Times New Roman" w:cs="Times New Roman"/>
          <w:sz w:val="24"/>
          <w:szCs w:val="24"/>
        </w:rPr>
      </w:pPr>
      <w:r w:rsidRPr="00E72762">
        <w:rPr>
          <w:rFonts w:ascii="Times New Roman" w:hAnsi="Times New Roman" w:cs="Times New Roman"/>
          <w:b/>
          <w:sz w:val="24"/>
          <w:szCs w:val="24"/>
        </w:rPr>
        <w:t>Titration, Financial Gain</w:t>
      </w:r>
      <w:r w:rsidR="00877349" w:rsidRPr="00E72762">
        <w:rPr>
          <w:rFonts w:ascii="Times New Roman" w:eastAsia="Times New Roman" w:hAnsi="Times New Roman" w:cs="Times New Roman"/>
          <w:sz w:val="24"/>
          <w:szCs w:val="24"/>
        </w:rPr>
        <w:br/>
      </w:r>
      <w:r w:rsidR="00877349" w:rsidRPr="00877349">
        <w:rPr>
          <w:rFonts w:ascii="Times New Roman" w:eastAsia="Times New Roman" w:hAnsi="Times New Roman" w:cs="Times New Roman"/>
          <w:sz w:val="24"/>
          <w:szCs w:val="24"/>
        </w:rPr>
        <w:br/>
        <w:t xml:space="preserve">Please choose the option that you prefer in each pair. </w:t>
      </w:r>
      <w:r w:rsidR="00877349" w:rsidRPr="00877349">
        <w:rPr>
          <w:rFonts w:ascii="Times New Roman" w:eastAsia="Times New Roman" w:hAnsi="Times New Roman" w:cs="Times New Roman"/>
          <w:sz w:val="24"/>
          <w:szCs w:val="24"/>
        </w:rPr>
        <w:br/>
      </w:r>
      <w:r w:rsidR="00877349" w:rsidRPr="00877349">
        <w:rPr>
          <w:rFonts w:ascii="Times New Roman" w:eastAsia="Times New Roman" w:hAnsi="Times New Roman" w:cs="Times New Roman"/>
          <w:sz w:val="24"/>
          <w:szCs w:val="24"/>
        </w:rPr>
        <w:br/>
        <w:t xml:space="preserve">What if the rebate were to be paid </w:t>
      </w:r>
      <w:r w:rsidR="00877349" w:rsidRPr="00877349">
        <w:rPr>
          <w:rFonts w:ascii="Times New Roman" w:eastAsia="Times New Roman" w:hAnsi="Times New Roman" w:cs="Times New Roman"/>
          <w:b/>
          <w:bCs/>
          <w:sz w:val="24"/>
          <w:szCs w:val="24"/>
        </w:rPr>
        <w:t>one year</w:t>
      </w:r>
      <w:r w:rsidR="00877349" w:rsidRPr="00877349">
        <w:rPr>
          <w:rFonts w:ascii="Times New Roman" w:eastAsia="Times New Roman" w:hAnsi="Times New Roman" w:cs="Times New Roman"/>
          <w:sz w:val="24"/>
          <w:szCs w:val="24"/>
        </w:rPr>
        <w:t xml:space="preserve"> from now?</w:t>
      </w:r>
    </w:p>
    <w:tbl>
      <w:tblPr>
        <w:tblW w:w="9000" w:type="dxa"/>
        <w:jc w:val="center"/>
        <w:tblCellSpacing w:w="0" w:type="dxa"/>
        <w:tblCellMar>
          <w:top w:w="15" w:type="dxa"/>
          <w:left w:w="15" w:type="dxa"/>
          <w:bottom w:w="15" w:type="dxa"/>
          <w:right w:w="15" w:type="dxa"/>
        </w:tblCellMar>
        <w:tblLook w:val="04A0" w:firstRow="1" w:lastRow="0" w:firstColumn="1" w:lastColumn="0" w:noHBand="0" w:noVBand="1"/>
      </w:tblPr>
      <w:tblGrid>
        <w:gridCol w:w="595"/>
        <w:gridCol w:w="3600"/>
        <w:gridCol w:w="106"/>
        <w:gridCol w:w="4699"/>
      </w:tblGrid>
      <w:tr w:rsidR="00877349" w:rsidRPr="00877349" w:rsidTr="00877349">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t>A1.</w:t>
            </w:r>
          </w:p>
        </w:tc>
        <w:tc>
          <w:tcPr>
            <w:tcW w:w="3600" w:type="dxa"/>
            <w:tcBorders>
              <w:bottom w:val="single" w:sz="6" w:space="0" w:color="CCCCCC"/>
            </w:tcBorders>
            <w:tcMar>
              <w:top w:w="300" w:type="dxa"/>
              <w:left w:w="15" w:type="dxa"/>
              <w:bottom w:w="300" w:type="dxa"/>
              <w:right w:w="15" w:type="dxa"/>
            </w:tcMa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4" type="#_x0000_t75" style="width:20.25pt;height:18pt" o:ole="">
                  <v:imagedata r:id="rId10" o:title=""/>
                </v:shape>
                <w:control r:id="rId11" w:name="DefaultOcxName" w:shapeid="_x0000_i1174"/>
              </w:object>
            </w:r>
            <w:r w:rsidRPr="00877349">
              <w:rPr>
                <w:rFonts w:ascii="Times New Roman" w:eastAsia="Times New Roman" w:hAnsi="Times New Roman" w:cs="Times New Roman"/>
                <w:sz w:val="24"/>
                <w:szCs w:val="24"/>
              </w:rPr>
              <w:t xml:space="preserve">Receive $300 </w:t>
            </w:r>
            <w:r w:rsidRPr="00877349">
              <w:rPr>
                <w:rFonts w:ascii="Times New Roman" w:eastAsia="Times New Roman" w:hAnsi="Times New Roman" w:cs="Times New Roman"/>
                <w:b/>
                <w:bCs/>
                <w:sz w:val="24"/>
                <w:szCs w:val="24"/>
              </w:rPr>
              <w:t>immediately</w:t>
            </w:r>
            <w:r w:rsidRPr="00877349">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object w:dxaOrig="225" w:dyaOrig="225">
                <v:shape id="_x0000_i1177" type="#_x0000_t75" style="width:20.25pt;height:18pt" o:ole="">
                  <v:imagedata r:id="rId10" o:title=""/>
                </v:shape>
                <w:control r:id="rId12" w:name="DefaultOcxName1" w:shapeid="_x0000_i1177"/>
              </w:object>
            </w:r>
            <w:r w:rsidRPr="00877349">
              <w:rPr>
                <w:rFonts w:ascii="Times New Roman" w:eastAsia="Times New Roman" w:hAnsi="Times New Roman" w:cs="Times New Roman"/>
                <w:sz w:val="24"/>
                <w:szCs w:val="24"/>
              </w:rPr>
              <w:t xml:space="preserve">Receive $250 </w:t>
            </w:r>
            <w:r w:rsidRPr="00877349">
              <w:rPr>
                <w:rFonts w:ascii="Times New Roman" w:eastAsia="Times New Roman" w:hAnsi="Times New Roman" w:cs="Times New Roman"/>
                <w:b/>
                <w:bCs/>
                <w:sz w:val="24"/>
                <w:szCs w:val="24"/>
              </w:rPr>
              <w:t>one year</w:t>
            </w:r>
            <w:r w:rsidRPr="00877349">
              <w:rPr>
                <w:rFonts w:ascii="Times New Roman" w:eastAsia="Times New Roman" w:hAnsi="Times New Roman" w:cs="Times New Roman"/>
                <w:sz w:val="24"/>
                <w:szCs w:val="24"/>
              </w:rPr>
              <w:t xml:space="preserve"> from now</w:t>
            </w:r>
          </w:p>
        </w:tc>
      </w:tr>
      <w:tr w:rsidR="00877349" w:rsidRPr="00877349" w:rsidTr="00877349">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t>A2.</w:t>
            </w:r>
          </w:p>
        </w:tc>
        <w:tc>
          <w:tcPr>
            <w:tcW w:w="3600" w:type="dxa"/>
            <w:tcBorders>
              <w:bottom w:val="single" w:sz="6" w:space="0" w:color="CCCCCC"/>
            </w:tcBorders>
            <w:tcMar>
              <w:top w:w="300" w:type="dxa"/>
              <w:left w:w="15" w:type="dxa"/>
              <w:bottom w:w="300" w:type="dxa"/>
              <w:right w:w="15" w:type="dxa"/>
            </w:tcMa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object w:dxaOrig="225" w:dyaOrig="225">
                <v:shape id="_x0000_i1180" type="#_x0000_t75" style="width:20.25pt;height:18pt" o:ole="">
                  <v:imagedata r:id="rId10" o:title=""/>
                </v:shape>
                <w:control r:id="rId13" w:name="HTMLOption1" w:shapeid="_x0000_i1180"/>
              </w:object>
            </w:r>
            <w:r w:rsidRPr="00877349">
              <w:rPr>
                <w:rFonts w:ascii="Times New Roman" w:eastAsia="Times New Roman" w:hAnsi="Times New Roman" w:cs="Times New Roman"/>
                <w:sz w:val="24"/>
                <w:szCs w:val="24"/>
              </w:rPr>
              <w:t xml:space="preserve">Receive $300 </w:t>
            </w:r>
            <w:r w:rsidRPr="00877349">
              <w:rPr>
                <w:rFonts w:ascii="Times New Roman" w:eastAsia="Times New Roman" w:hAnsi="Times New Roman" w:cs="Times New Roman"/>
                <w:b/>
                <w:bCs/>
                <w:sz w:val="24"/>
                <w:szCs w:val="24"/>
              </w:rPr>
              <w:t>immediately</w:t>
            </w:r>
            <w:r w:rsidRPr="00877349">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object w:dxaOrig="225" w:dyaOrig="225">
                <v:shape id="_x0000_i1183" type="#_x0000_t75" style="width:20.25pt;height:18pt" o:ole="">
                  <v:imagedata r:id="rId10" o:title=""/>
                </v:shape>
                <w:control r:id="rId14" w:name="DefaultOcxName2" w:shapeid="_x0000_i1183"/>
              </w:object>
            </w:r>
            <w:r w:rsidRPr="00877349">
              <w:rPr>
                <w:rFonts w:ascii="Times New Roman" w:eastAsia="Times New Roman" w:hAnsi="Times New Roman" w:cs="Times New Roman"/>
                <w:sz w:val="24"/>
                <w:szCs w:val="24"/>
              </w:rPr>
              <w:t xml:space="preserve">Receive $475 </w:t>
            </w:r>
            <w:r w:rsidRPr="00877349">
              <w:rPr>
                <w:rFonts w:ascii="Times New Roman" w:eastAsia="Times New Roman" w:hAnsi="Times New Roman" w:cs="Times New Roman"/>
                <w:b/>
                <w:bCs/>
                <w:sz w:val="24"/>
                <w:szCs w:val="24"/>
              </w:rPr>
              <w:t>one year</w:t>
            </w:r>
            <w:r w:rsidRPr="00877349">
              <w:rPr>
                <w:rFonts w:ascii="Times New Roman" w:eastAsia="Times New Roman" w:hAnsi="Times New Roman" w:cs="Times New Roman"/>
                <w:sz w:val="24"/>
                <w:szCs w:val="24"/>
              </w:rPr>
              <w:t xml:space="preserve"> from now</w:t>
            </w:r>
          </w:p>
        </w:tc>
      </w:tr>
      <w:tr w:rsidR="00877349" w:rsidRPr="00877349" w:rsidTr="00877349">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t>A3.</w:t>
            </w:r>
          </w:p>
        </w:tc>
        <w:tc>
          <w:tcPr>
            <w:tcW w:w="3600" w:type="dxa"/>
            <w:tcBorders>
              <w:bottom w:val="single" w:sz="6" w:space="0" w:color="CCCCCC"/>
            </w:tcBorders>
            <w:tcMar>
              <w:top w:w="300" w:type="dxa"/>
              <w:left w:w="15" w:type="dxa"/>
              <w:bottom w:w="300" w:type="dxa"/>
              <w:right w:w="15" w:type="dxa"/>
            </w:tcMa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object w:dxaOrig="225" w:dyaOrig="225">
                <v:shape id="_x0000_i1186" type="#_x0000_t75" style="width:20.25pt;height:18pt" o:ole="">
                  <v:imagedata r:id="rId10" o:title=""/>
                </v:shape>
                <w:control r:id="rId15" w:name="HTMLOption2" w:shapeid="_x0000_i1186"/>
              </w:object>
            </w:r>
            <w:r w:rsidRPr="00877349">
              <w:rPr>
                <w:rFonts w:ascii="Times New Roman" w:eastAsia="Times New Roman" w:hAnsi="Times New Roman" w:cs="Times New Roman"/>
                <w:sz w:val="24"/>
                <w:szCs w:val="24"/>
              </w:rPr>
              <w:t xml:space="preserve">Receive $300 </w:t>
            </w:r>
            <w:r w:rsidRPr="00877349">
              <w:rPr>
                <w:rFonts w:ascii="Times New Roman" w:eastAsia="Times New Roman" w:hAnsi="Times New Roman" w:cs="Times New Roman"/>
                <w:b/>
                <w:bCs/>
                <w:sz w:val="24"/>
                <w:szCs w:val="24"/>
              </w:rPr>
              <w:t>immediately</w:t>
            </w:r>
            <w:r w:rsidRPr="00877349">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object w:dxaOrig="225" w:dyaOrig="225">
                <v:shape id="_x0000_i1189" type="#_x0000_t75" style="width:20.25pt;height:18pt" o:ole="">
                  <v:imagedata r:id="rId10" o:title=""/>
                </v:shape>
                <w:control r:id="rId16" w:name="DefaultOcxName3" w:shapeid="_x0000_i1189"/>
              </w:object>
            </w:r>
            <w:r w:rsidRPr="00877349">
              <w:rPr>
                <w:rFonts w:ascii="Times New Roman" w:eastAsia="Times New Roman" w:hAnsi="Times New Roman" w:cs="Times New Roman"/>
                <w:sz w:val="24"/>
                <w:szCs w:val="24"/>
              </w:rPr>
              <w:t xml:space="preserve">Receive $900 </w:t>
            </w:r>
            <w:r w:rsidRPr="00877349">
              <w:rPr>
                <w:rFonts w:ascii="Times New Roman" w:eastAsia="Times New Roman" w:hAnsi="Times New Roman" w:cs="Times New Roman"/>
                <w:b/>
                <w:bCs/>
                <w:sz w:val="24"/>
                <w:szCs w:val="24"/>
              </w:rPr>
              <w:t>one year</w:t>
            </w:r>
            <w:r w:rsidRPr="00877349">
              <w:rPr>
                <w:rFonts w:ascii="Times New Roman" w:eastAsia="Times New Roman" w:hAnsi="Times New Roman" w:cs="Times New Roman"/>
                <w:sz w:val="24"/>
                <w:szCs w:val="24"/>
              </w:rPr>
              <w:t xml:space="preserve"> from now</w:t>
            </w:r>
          </w:p>
        </w:tc>
      </w:tr>
      <w:tr w:rsidR="00877349" w:rsidRPr="00877349" w:rsidTr="00877349">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t>A4.</w:t>
            </w:r>
          </w:p>
        </w:tc>
        <w:tc>
          <w:tcPr>
            <w:tcW w:w="3600" w:type="dxa"/>
            <w:tcBorders>
              <w:bottom w:val="single" w:sz="6" w:space="0" w:color="CCCCCC"/>
            </w:tcBorders>
            <w:tcMar>
              <w:top w:w="300" w:type="dxa"/>
              <w:left w:w="15" w:type="dxa"/>
              <w:bottom w:w="300" w:type="dxa"/>
              <w:right w:w="15" w:type="dxa"/>
            </w:tcMa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object w:dxaOrig="225" w:dyaOrig="225">
                <v:shape id="_x0000_i1192" type="#_x0000_t75" style="width:20.25pt;height:18pt" o:ole="">
                  <v:imagedata r:id="rId10" o:title=""/>
                </v:shape>
                <w:control r:id="rId17" w:name="DefaultOcxName4" w:shapeid="_x0000_i1192"/>
              </w:object>
            </w:r>
            <w:r w:rsidRPr="00877349">
              <w:rPr>
                <w:rFonts w:ascii="Times New Roman" w:eastAsia="Times New Roman" w:hAnsi="Times New Roman" w:cs="Times New Roman"/>
                <w:sz w:val="24"/>
                <w:szCs w:val="24"/>
              </w:rPr>
              <w:t xml:space="preserve">Receive $300 </w:t>
            </w:r>
            <w:r w:rsidRPr="00877349">
              <w:rPr>
                <w:rFonts w:ascii="Times New Roman" w:eastAsia="Times New Roman" w:hAnsi="Times New Roman" w:cs="Times New Roman"/>
                <w:b/>
                <w:bCs/>
                <w:sz w:val="24"/>
                <w:szCs w:val="24"/>
              </w:rPr>
              <w:t>immediately</w:t>
            </w:r>
            <w:r w:rsidRPr="00877349">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object w:dxaOrig="225" w:dyaOrig="225">
                <v:shape id="_x0000_i1195" type="#_x0000_t75" style="width:20.25pt;height:18pt" o:ole="">
                  <v:imagedata r:id="rId10" o:title=""/>
                </v:shape>
                <w:control r:id="rId18" w:name="DefaultOcxName5" w:shapeid="_x0000_i1195"/>
              </w:object>
            </w:r>
            <w:r w:rsidRPr="00877349">
              <w:rPr>
                <w:rFonts w:ascii="Times New Roman" w:eastAsia="Times New Roman" w:hAnsi="Times New Roman" w:cs="Times New Roman"/>
                <w:sz w:val="24"/>
                <w:szCs w:val="24"/>
              </w:rPr>
              <w:t xml:space="preserve">Receive $1,750 </w:t>
            </w:r>
            <w:r w:rsidRPr="00877349">
              <w:rPr>
                <w:rFonts w:ascii="Times New Roman" w:eastAsia="Times New Roman" w:hAnsi="Times New Roman" w:cs="Times New Roman"/>
                <w:b/>
                <w:bCs/>
                <w:sz w:val="24"/>
                <w:szCs w:val="24"/>
              </w:rPr>
              <w:t>one year</w:t>
            </w:r>
            <w:r w:rsidRPr="00877349">
              <w:rPr>
                <w:rFonts w:ascii="Times New Roman" w:eastAsia="Times New Roman" w:hAnsi="Times New Roman" w:cs="Times New Roman"/>
                <w:sz w:val="24"/>
                <w:szCs w:val="24"/>
              </w:rPr>
              <w:t xml:space="preserve"> from now</w:t>
            </w:r>
          </w:p>
        </w:tc>
      </w:tr>
      <w:tr w:rsidR="00877349" w:rsidRPr="00877349" w:rsidTr="00877349">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t>A5.</w:t>
            </w:r>
          </w:p>
        </w:tc>
        <w:tc>
          <w:tcPr>
            <w:tcW w:w="3600" w:type="dxa"/>
            <w:tcBorders>
              <w:bottom w:val="single" w:sz="6" w:space="0" w:color="CCCCCC"/>
            </w:tcBorders>
            <w:tcMar>
              <w:top w:w="300" w:type="dxa"/>
              <w:left w:w="15" w:type="dxa"/>
              <w:bottom w:w="300" w:type="dxa"/>
              <w:right w:w="15" w:type="dxa"/>
            </w:tcMa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object w:dxaOrig="225" w:dyaOrig="225">
                <v:shape id="_x0000_i1198" type="#_x0000_t75" style="width:20.25pt;height:18pt" o:ole="">
                  <v:imagedata r:id="rId10" o:title=""/>
                </v:shape>
                <w:control r:id="rId19" w:name="DefaultOcxName6" w:shapeid="_x0000_i1198"/>
              </w:object>
            </w:r>
            <w:r w:rsidRPr="00877349">
              <w:rPr>
                <w:rFonts w:ascii="Times New Roman" w:eastAsia="Times New Roman" w:hAnsi="Times New Roman" w:cs="Times New Roman"/>
                <w:sz w:val="24"/>
                <w:szCs w:val="24"/>
              </w:rPr>
              <w:t xml:space="preserve">Receive $300 </w:t>
            </w:r>
            <w:r w:rsidRPr="00877349">
              <w:rPr>
                <w:rFonts w:ascii="Times New Roman" w:eastAsia="Times New Roman" w:hAnsi="Times New Roman" w:cs="Times New Roman"/>
                <w:b/>
                <w:bCs/>
                <w:sz w:val="24"/>
                <w:szCs w:val="24"/>
              </w:rPr>
              <w:t>immediately</w:t>
            </w:r>
            <w:r w:rsidRPr="00877349">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object w:dxaOrig="225" w:dyaOrig="225">
                <v:shape id="_x0000_i1201" type="#_x0000_t75" style="width:20.25pt;height:18pt" o:ole="">
                  <v:imagedata r:id="rId10" o:title=""/>
                </v:shape>
                <w:control r:id="rId20" w:name="DefaultOcxName7" w:shapeid="_x0000_i1201"/>
              </w:object>
            </w:r>
            <w:r w:rsidRPr="00877349">
              <w:rPr>
                <w:rFonts w:ascii="Times New Roman" w:eastAsia="Times New Roman" w:hAnsi="Times New Roman" w:cs="Times New Roman"/>
                <w:sz w:val="24"/>
                <w:szCs w:val="24"/>
              </w:rPr>
              <w:t xml:space="preserve">Receive $3,300 </w:t>
            </w:r>
            <w:r w:rsidRPr="00877349">
              <w:rPr>
                <w:rFonts w:ascii="Times New Roman" w:eastAsia="Times New Roman" w:hAnsi="Times New Roman" w:cs="Times New Roman"/>
                <w:b/>
                <w:bCs/>
                <w:sz w:val="24"/>
                <w:szCs w:val="24"/>
              </w:rPr>
              <w:t>one year</w:t>
            </w:r>
            <w:r w:rsidRPr="00877349">
              <w:rPr>
                <w:rFonts w:ascii="Times New Roman" w:eastAsia="Times New Roman" w:hAnsi="Times New Roman" w:cs="Times New Roman"/>
                <w:sz w:val="24"/>
                <w:szCs w:val="24"/>
              </w:rPr>
              <w:t xml:space="preserve"> from now</w:t>
            </w:r>
          </w:p>
        </w:tc>
      </w:tr>
      <w:tr w:rsidR="00877349" w:rsidRPr="00877349" w:rsidTr="00877349">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lastRenderedPageBreak/>
              <w:t>A6.</w:t>
            </w:r>
          </w:p>
        </w:tc>
        <w:tc>
          <w:tcPr>
            <w:tcW w:w="3600" w:type="dxa"/>
            <w:tcBorders>
              <w:bottom w:val="single" w:sz="6" w:space="0" w:color="CCCCCC"/>
            </w:tcBorders>
            <w:tcMar>
              <w:top w:w="300" w:type="dxa"/>
              <w:left w:w="15" w:type="dxa"/>
              <w:bottom w:w="300" w:type="dxa"/>
              <w:right w:w="15" w:type="dxa"/>
            </w:tcMa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object w:dxaOrig="225" w:dyaOrig="225">
                <v:shape id="_x0000_i1204" type="#_x0000_t75" style="width:20.25pt;height:18pt" o:ole="">
                  <v:imagedata r:id="rId10" o:title=""/>
                </v:shape>
                <w:control r:id="rId21" w:name="DefaultOcxName8" w:shapeid="_x0000_i1204"/>
              </w:object>
            </w:r>
            <w:r w:rsidRPr="00877349">
              <w:rPr>
                <w:rFonts w:ascii="Times New Roman" w:eastAsia="Times New Roman" w:hAnsi="Times New Roman" w:cs="Times New Roman"/>
                <w:sz w:val="24"/>
                <w:szCs w:val="24"/>
              </w:rPr>
              <w:t xml:space="preserve">Receive $300 </w:t>
            </w:r>
            <w:r w:rsidRPr="00877349">
              <w:rPr>
                <w:rFonts w:ascii="Times New Roman" w:eastAsia="Times New Roman" w:hAnsi="Times New Roman" w:cs="Times New Roman"/>
                <w:b/>
                <w:bCs/>
                <w:sz w:val="24"/>
                <w:szCs w:val="24"/>
              </w:rPr>
              <w:t>immediately</w:t>
            </w:r>
            <w:r w:rsidRPr="00877349">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object w:dxaOrig="225" w:dyaOrig="225">
                <v:shape id="_x0000_i1207" type="#_x0000_t75" style="width:20.25pt;height:18pt" o:ole="">
                  <v:imagedata r:id="rId10" o:title=""/>
                </v:shape>
                <w:control r:id="rId22" w:name="DefaultOcxName9" w:shapeid="_x0000_i1207"/>
              </w:object>
            </w:r>
            <w:r w:rsidRPr="00877349">
              <w:rPr>
                <w:rFonts w:ascii="Times New Roman" w:eastAsia="Times New Roman" w:hAnsi="Times New Roman" w:cs="Times New Roman"/>
                <w:sz w:val="24"/>
                <w:szCs w:val="24"/>
              </w:rPr>
              <w:t xml:space="preserve">Receive $6,400 </w:t>
            </w:r>
            <w:r w:rsidRPr="00877349">
              <w:rPr>
                <w:rFonts w:ascii="Times New Roman" w:eastAsia="Times New Roman" w:hAnsi="Times New Roman" w:cs="Times New Roman"/>
                <w:b/>
                <w:bCs/>
                <w:sz w:val="24"/>
                <w:szCs w:val="24"/>
              </w:rPr>
              <w:t>one year</w:t>
            </w:r>
            <w:r w:rsidRPr="00877349">
              <w:rPr>
                <w:rFonts w:ascii="Times New Roman" w:eastAsia="Times New Roman" w:hAnsi="Times New Roman" w:cs="Times New Roman"/>
                <w:sz w:val="24"/>
                <w:szCs w:val="24"/>
              </w:rPr>
              <w:t xml:space="preserve"> from now</w:t>
            </w:r>
          </w:p>
        </w:tc>
      </w:tr>
      <w:tr w:rsidR="00877349" w:rsidRPr="00877349" w:rsidTr="00877349">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t>A7.</w:t>
            </w:r>
          </w:p>
        </w:tc>
        <w:tc>
          <w:tcPr>
            <w:tcW w:w="3600" w:type="dxa"/>
            <w:tcBorders>
              <w:bottom w:val="single" w:sz="6" w:space="0" w:color="CCCCCC"/>
            </w:tcBorders>
            <w:tcMar>
              <w:top w:w="300" w:type="dxa"/>
              <w:left w:w="15" w:type="dxa"/>
              <w:bottom w:w="300" w:type="dxa"/>
              <w:right w:w="15" w:type="dxa"/>
            </w:tcMa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object w:dxaOrig="225" w:dyaOrig="225">
                <v:shape id="_x0000_i1210" type="#_x0000_t75" style="width:20.25pt;height:18pt" o:ole="">
                  <v:imagedata r:id="rId10" o:title=""/>
                </v:shape>
                <w:control r:id="rId23" w:name="DefaultOcxName10" w:shapeid="_x0000_i1210"/>
              </w:object>
            </w:r>
            <w:r w:rsidRPr="00877349">
              <w:rPr>
                <w:rFonts w:ascii="Times New Roman" w:eastAsia="Times New Roman" w:hAnsi="Times New Roman" w:cs="Times New Roman"/>
                <w:sz w:val="24"/>
                <w:szCs w:val="24"/>
              </w:rPr>
              <w:t xml:space="preserve">Receive $300 </w:t>
            </w:r>
            <w:r w:rsidRPr="00877349">
              <w:rPr>
                <w:rFonts w:ascii="Times New Roman" w:eastAsia="Times New Roman" w:hAnsi="Times New Roman" w:cs="Times New Roman"/>
                <w:b/>
                <w:bCs/>
                <w:sz w:val="24"/>
                <w:szCs w:val="24"/>
              </w:rPr>
              <w:t>immediately</w:t>
            </w:r>
            <w:r w:rsidRPr="00877349">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object w:dxaOrig="225" w:dyaOrig="225">
                <v:shape id="_x0000_i1213" type="#_x0000_t75" style="width:20.25pt;height:18pt" o:ole="">
                  <v:imagedata r:id="rId10" o:title=""/>
                </v:shape>
                <w:control r:id="rId24" w:name="DefaultOcxName11" w:shapeid="_x0000_i1213"/>
              </w:object>
            </w:r>
            <w:r w:rsidRPr="00877349">
              <w:rPr>
                <w:rFonts w:ascii="Times New Roman" w:eastAsia="Times New Roman" w:hAnsi="Times New Roman" w:cs="Times New Roman"/>
                <w:sz w:val="24"/>
                <w:szCs w:val="24"/>
              </w:rPr>
              <w:t xml:space="preserve">Receive $12,000 </w:t>
            </w:r>
            <w:r w:rsidRPr="00877349">
              <w:rPr>
                <w:rFonts w:ascii="Times New Roman" w:eastAsia="Times New Roman" w:hAnsi="Times New Roman" w:cs="Times New Roman"/>
                <w:b/>
                <w:bCs/>
                <w:sz w:val="24"/>
                <w:szCs w:val="24"/>
              </w:rPr>
              <w:t>one year</w:t>
            </w:r>
            <w:r w:rsidRPr="00877349">
              <w:rPr>
                <w:rFonts w:ascii="Times New Roman" w:eastAsia="Times New Roman" w:hAnsi="Times New Roman" w:cs="Times New Roman"/>
                <w:sz w:val="24"/>
                <w:szCs w:val="24"/>
              </w:rPr>
              <w:t xml:space="preserve"> from now</w:t>
            </w:r>
          </w:p>
        </w:tc>
      </w:tr>
      <w:tr w:rsidR="00877349" w:rsidRPr="00877349" w:rsidTr="00877349">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t>A8.</w:t>
            </w:r>
          </w:p>
        </w:tc>
        <w:tc>
          <w:tcPr>
            <w:tcW w:w="3600" w:type="dxa"/>
            <w:tcBorders>
              <w:bottom w:val="single" w:sz="6" w:space="0" w:color="CCCCCC"/>
            </w:tcBorders>
            <w:tcMar>
              <w:top w:w="300" w:type="dxa"/>
              <w:left w:w="15" w:type="dxa"/>
              <w:bottom w:w="300" w:type="dxa"/>
              <w:right w:w="15" w:type="dxa"/>
            </w:tcMa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object w:dxaOrig="225" w:dyaOrig="225">
                <v:shape id="_x0000_i1216" type="#_x0000_t75" style="width:20.25pt;height:18pt" o:ole="">
                  <v:imagedata r:id="rId10" o:title=""/>
                </v:shape>
                <w:control r:id="rId25" w:name="DefaultOcxName12" w:shapeid="_x0000_i1216"/>
              </w:object>
            </w:r>
            <w:r w:rsidRPr="00877349">
              <w:rPr>
                <w:rFonts w:ascii="Times New Roman" w:eastAsia="Times New Roman" w:hAnsi="Times New Roman" w:cs="Times New Roman"/>
                <w:sz w:val="24"/>
                <w:szCs w:val="24"/>
              </w:rPr>
              <w:t xml:space="preserve">Receive $300 </w:t>
            </w:r>
            <w:r w:rsidRPr="00877349">
              <w:rPr>
                <w:rFonts w:ascii="Times New Roman" w:eastAsia="Times New Roman" w:hAnsi="Times New Roman" w:cs="Times New Roman"/>
                <w:b/>
                <w:bCs/>
                <w:sz w:val="24"/>
                <w:szCs w:val="24"/>
              </w:rPr>
              <w:t>immediately</w:t>
            </w:r>
            <w:r w:rsidRPr="00877349">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object w:dxaOrig="225" w:dyaOrig="225">
                <v:shape id="_x0000_i1219" type="#_x0000_t75" style="width:20.25pt;height:18pt" o:ole="">
                  <v:imagedata r:id="rId10" o:title=""/>
                </v:shape>
                <w:control r:id="rId26" w:name="DefaultOcxName13" w:shapeid="_x0000_i1219"/>
              </w:object>
            </w:r>
            <w:r w:rsidRPr="00877349">
              <w:rPr>
                <w:rFonts w:ascii="Times New Roman" w:eastAsia="Times New Roman" w:hAnsi="Times New Roman" w:cs="Times New Roman"/>
                <w:sz w:val="24"/>
                <w:szCs w:val="24"/>
              </w:rPr>
              <w:t xml:space="preserve">Receive $23,500 </w:t>
            </w:r>
            <w:r w:rsidRPr="00877349">
              <w:rPr>
                <w:rFonts w:ascii="Times New Roman" w:eastAsia="Times New Roman" w:hAnsi="Times New Roman" w:cs="Times New Roman"/>
                <w:b/>
                <w:bCs/>
                <w:sz w:val="24"/>
                <w:szCs w:val="24"/>
              </w:rPr>
              <w:t>one year</w:t>
            </w:r>
            <w:r w:rsidRPr="00877349">
              <w:rPr>
                <w:rFonts w:ascii="Times New Roman" w:eastAsia="Times New Roman" w:hAnsi="Times New Roman" w:cs="Times New Roman"/>
                <w:sz w:val="24"/>
                <w:szCs w:val="24"/>
              </w:rPr>
              <w:t xml:space="preserve"> from now</w:t>
            </w:r>
          </w:p>
        </w:tc>
      </w:tr>
      <w:tr w:rsidR="00877349" w:rsidRPr="00877349" w:rsidTr="00877349">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t>A9.</w:t>
            </w:r>
          </w:p>
        </w:tc>
        <w:tc>
          <w:tcPr>
            <w:tcW w:w="3600" w:type="dxa"/>
            <w:tcBorders>
              <w:bottom w:val="single" w:sz="6" w:space="0" w:color="CCCCCC"/>
            </w:tcBorders>
            <w:tcMar>
              <w:top w:w="300" w:type="dxa"/>
              <w:left w:w="15" w:type="dxa"/>
              <w:bottom w:w="300" w:type="dxa"/>
              <w:right w:w="15" w:type="dxa"/>
            </w:tcMa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object w:dxaOrig="225" w:dyaOrig="225">
                <v:shape id="_x0000_i1222" type="#_x0000_t75" style="width:20.25pt;height:18pt" o:ole="">
                  <v:imagedata r:id="rId10" o:title=""/>
                </v:shape>
                <w:control r:id="rId27" w:name="DefaultOcxName14" w:shapeid="_x0000_i1222"/>
              </w:object>
            </w:r>
            <w:r w:rsidRPr="00877349">
              <w:rPr>
                <w:rFonts w:ascii="Times New Roman" w:eastAsia="Times New Roman" w:hAnsi="Times New Roman" w:cs="Times New Roman"/>
                <w:sz w:val="24"/>
                <w:szCs w:val="24"/>
              </w:rPr>
              <w:t xml:space="preserve">Receive $300 </w:t>
            </w:r>
            <w:r w:rsidRPr="00877349">
              <w:rPr>
                <w:rFonts w:ascii="Times New Roman" w:eastAsia="Times New Roman" w:hAnsi="Times New Roman" w:cs="Times New Roman"/>
                <w:b/>
                <w:bCs/>
                <w:sz w:val="24"/>
                <w:szCs w:val="24"/>
              </w:rPr>
              <w:t>immediately</w:t>
            </w:r>
            <w:r w:rsidRPr="00877349">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object w:dxaOrig="225" w:dyaOrig="225">
                <v:shape id="_x0000_i1225" type="#_x0000_t75" style="width:20.25pt;height:18pt" o:ole="">
                  <v:imagedata r:id="rId10" o:title=""/>
                </v:shape>
                <w:control r:id="rId28" w:name="DefaultOcxName15" w:shapeid="_x0000_i1225"/>
              </w:object>
            </w:r>
            <w:r w:rsidRPr="00877349">
              <w:rPr>
                <w:rFonts w:ascii="Times New Roman" w:eastAsia="Times New Roman" w:hAnsi="Times New Roman" w:cs="Times New Roman"/>
                <w:sz w:val="24"/>
                <w:szCs w:val="24"/>
              </w:rPr>
              <w:t xml:space="preserve">Receive $45,000 </w:t>
            </w:r>
            <w:r w:rsidRPr="00877349">
              <w:rPr>
                <w:rFonts w:ascii="Times New Roman" w:eastAsia="Times New Roman" w:hAnsi="Times New Roman" w:cs="Times New Roman"/>
                <w:b/>
                <w:bCs/>
                <w:sz w:val="24"/>
                <w:szCs w:val="24"/>
              </w:rPr>
              <w:t>one year</w:t>
            </w:r>
            <w:r w:rsidRPr="00877349">
              <w:rPr>
                <w:rFonts w:ascii="Times New Roman" w:eastAsia="Times New Roman" w:hAnsi="Times New Roman" w:cs="Times New Roman"/>
                <w:sz w:val="24"/>
                <w:szCs w:val="24"/>
              </w:rPr>
              <w:t xml:space="preserve"> from now</w:t>
            </w:r>
          </w:p>
        </w:tc>
      </w:tr>
      <w:tr w:rsidR="00877349" w:rsidRPr="00877349" w:rsidTr="00877349">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t>A10.</w:t>
            </w:r>
          </w:p>
        </w:tc>
        <w:tc>
          <w:tcPr>
            <w:tcW w:w="3600" w:type="dxa"/>
            <w:tcBorders>
              <w:bottom w:val="single" w:sz="6" w:space="0" w:color="CCCCCC"/>
            </w:tcBorders>
            <w:tcMar>
              <w:top w:w="300" w:type="dxa"/>
              <w:left w:w="15" w:type="dxa"/>
              <w:bottom w:w="300" w:type="dxa"/>
              <w:right w:w="15" w:type="dxa"/>
            </w:tcMa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object w:dxaOrig="225" w:dyaOrig="225">
                <v:shape id="_x0000_i1228" type="#_x0000_t75" style="width:20.25pt;height:18pt" o:ole="">
                  <v:imagedata r:id="rId10" o:title=""/>
                </v:shape>
                <w:control r:id="rId29" w:name="DefaultOcxName16" w:shapeid="_x0000_i1228"/>
              </w:object>
            </w:r>
            <w:r w:rsidRPr="00877349">
              <w:rPr>
                <w:rFonts w:ascii="Times New Roman" w:eastAsia="Times New Roman" w:hAnsi="Times New Roman" w:cs="Times New Roman"/>
                <w:sz w:val="24"/>
                <w:szCs w:val="24"/>
              </w:rPr>
              <w:t xml:space="preserve">Receive $300 </w:t>
            </w:r>
            <w:r w:rsidRPr="00877349">
              <w:rPr>
                <w:rFonts w:ascii="Times New Roman" w:eastAsia="Times New Roman" w:hAnsi="Times New Roman" w:cs="Times New Roman"/>
                <w:b/>
                <w:bCs/>
                <w:sz w:val="24"/>
                <w:szCs w:val="24"/>
              </w:rPr>
              <w:t>immediately</w:t>
            </w:r>
            <w:r w:rsidRPr="00877349">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object w:dxaOrig="225" w:dyaOrig="225">
                <v:shape id="_x0000_i1231" type="#_x0000_t75" style="width:20.25pt;height:18pt" o:ole="">
                  <v:imagedata r:id="rId10" o:title=""/>
                </v:shape>
                <w:control r:id="rId30" w:name="DefaultOcxName17" w:shapeid="_x0000_i1231"/>
              </w:object>
            </w:r>
            <w:r w:rsidRPr="00877349">
              <w:rPr>
                <w:rFonts w:ascii="Times New Roman" w:eastAsia="Times New Roman" w:hAnsi="Times New Roman" w:cs="Times New Roman"/>
                <w:sz w:val="24"/>
                <w:szCs w:val="24"/>
              </w:rPr>
              <w:t xml:space="preserve">Receive $85,000 </w:t>
            </w:r>
            <w:r w:rsidRPr="00877349">
              <w:rPr>
                <w:rFonts w:ascii="Times New Roman" w:eastAsia="Times New Roman" w:hAnsi="Times New Roman" w:cs="Times New Roman"/>
                <w:b/>
                <w:bCs/>
                <w:sz w:val="24"/>
                <w:szCs w:val="24"/>
              </w:rPr>
              <w:t>one year</w:t>
            </w:r>
            <w:r w:rsidRPr="00877349">
              <w:rPr>
                <w:rFonts w:ascii="Times New Roman" w:eastAsia="Times New Roman" w:hAnsi="Times New Roman" w:cs="Times New Roman"/>
                <w:sz w:val="24"/>
                <w:szCs w:val="24"/>
              </w:rPr>
              <w:t xml:space="preserve"> from now</w:t>
            </w:r>
          </w:p>
        </w:tc>
      </w:tr>
    </w:tbl>
    <w:p w:rsidR="00877349" w:rsidRDefault="00877349">
      <w:pPr>
        <w:rPr>
          <w:rFonts w:ascii="Times New Roman" w:hAnsi="Times New Roman" w:cs="Times New Roman"/>
          <w:sz w:val="24"/>
          <w:szCs w:val="24"/>
        </w:rPr>
      </w:pPr>
    </w:p>
    <w:p w:rsidR="00503412" w:rsidRPr="00877349" w:rsidRDefault="00503412">
      <w:pPr>
        <w:rPr>
          <w:rFonts w:ascii="Times New Roman" w:hAnsi="Times New Roman" w:cs="Times New Roman"/>
          <w:b/>
          <w:sz w:val="24"/>
          <w:szCs w:val="24"/>
        </w:rPr>
      </w:pPr>
      <w:r w:rsidRPr="00877349">
        <w:rPr>
          <w:rFonts w:ascii="Times New Roman" w:hAnsi="Times New Roman" w:cs="Times New Roman"/>
          <w:b/>
          <w:sz w:val="24"/>
          <w:szCs w:val="24"/>
        </w:rPr>
        <w:t>Titration, Financial Loss</w:t>
      </w:r>
    </w:p>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t xml:space="preserve">Please choose the option that you prefer in each pair. </w:t>
      </w:r>
      <w:r w:rsidRPr="00877349">
        <w:rPr>
          <w:rFonts w:ascii="Times New Roman" w:eastAsia="Times New Roman" w:hAnsi="Times New Roman" w:cs="Times New Roman"/>
          <w:sz w:val="24"/>
          <w:szCs w:val="24"/>
        </w:rPr>
        <w:br/>
      </w:r>
      <w:r w:rsidRPr="00877349">
        <w:rPr>
          <w:rFonts w:ascii="Times New Roman" w:eastAsia="Times New Roman" w:hAnsi="Times New Roman" w:cs="Times New Roman"/>
          <w:sz w:val="24"/>
          <w:szCs w:val="24"/>
        </w:rPr>
        <w:br/>
        <w:t xml:space="preserve">What if the tax were to be paid </w:t>
      </w:r>
      <w:r w:rsidRPr="00877349">
        <w:rPr>
          <w:rFonts w:ascii="Times New Roman" w:eastAsia="Times New Roman" w:hAnsi="Times New Roman" w:cs="Times New Roman"/>
          <w:b/>
          <w:bCs/>
          <w:sz w:val="24"/>
          <w:szCs w:val="24"/>
        </w:rPr>
        <w:t>one year</w:t>
      </w:r>
      <w:r w:rsidRPr="00877349">
        <w:rPr>
          <w:rFonts w:ascii="Times New Roman" w:eastAsia="Times New Roman" w:hAnsi="Times New Roman" w:cs="Times New Roman"/>
          <w:sz w:val="24"/>
          <w:szCs w:val="24"/>
        </w:rPr>
        <w:t xml:space="preserve"> from now?</w:t>
      </w:r>
    </w:p>
    <w:tbl>
      <w:tblPr>
        <w:tblW w:w="9000" w:type="dxa"/>
        <w:jc w:val="center"/>
        <w:tblCellSpacing w:w="0" w:type="dxa"/>
        <w:tblCellMar>
          <w:top w:w="15" w:type="dxa"/>
          <w:left w:w="15" w:type="dxa"/>
          <w:bottom w:w="15" w:type="dxa"/>
          <w:right w:w="15" w:type="dxa"/>
        </w:tblCellMar>
        <w:tblLook w:val="04A0" w:firstRow="1" w:lastRow="0" w:firstColumn="1" w:lastColumn="0" w:noHBand="0" w:noVBand="1"/>
      </w:tblPr>
      <w:tblGrid>
        <w:gridCol w:w="654"/>
        <w:gridCol w:w="3600"/>
        <w:gridCol w:w="117"/>
        <w:gridCol w:w="4629"/>
      </w:tblGrid>
      <w:tr w:rsidR="00877349" w:rsidRPr="00877349" w:rsidTr="00877349">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t>A1.</w:t>
            </w:r>
          </w:p>
        </w:tc>
        <w:tc>
          <w:tcPr>
            <w:tcW w:w="3600" w:type="dxa"/>
            <w:tcBorders>
              <w:bottom w:val="single" w:sz="6" w:space="0" w:color="CCCCCC"/>
            </w:tcBorders>
            <w:tcMar>
              <w:top w:w="300" w:type="dxa"/>
              <w:left w:w="15" w:type="dxa"/>
              <w:bottom w:w="300" w:type="dxa"/>
              <w:right w:w="15" w:type="dxa"/>
            </w:tcMa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object w:dxaOrig="225" w:dyaOrig="225">
                <v:shape id="_x0000_i1234" type="#_x0000_t75" style="width:20.25pt;height:18pt" o:ole="">
                  <v:imagedata r:id="rId10" o:title=""/>
                </v:shape>
                <w:control r:id="rId31" w:name="DefaultOcxName20" w:shapeid="_x0000_i1234"/>
              </w:object>
            </w:r>
            <w:r w:rsidRPr="00877349">
              <w:rPr>
                <w:rFonts w:ascii="Times New Roman" w:eastAsia="Times New Roman" w:hAnsi="Times New Roman" w:cs="Times New Roman"/>
                <w:sz w:val="24"/>
                <w:szCs w:val="24"/>
              </w:rPr>
              <w:t xml:space="preserve">Pay $300 </w:t>
            </w:r>
            <w:r w:rsidRPr="00877349">
              <w:rPr>
                <w:rFonts w:ascii="Times New Roman" w:eastAsia="Times New Roman" w:hAnsi="Times New Roman" w:cs="Times New Roman"/>
                <w:b/>
                <w:bCs/>
                <w:sz w:val="24"/>
                <w:szCs w:val="24"/>
              </w:rPr>
              <w:t>immediately</w:t>
            </w:r>
            <w:r w:rsidRPr="00877349">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object w:dxaOrig="225" w:dyaOrig="225">
                <v:shape id="_x0000_i1237" type="#_x0000_t75" style="width:20.25pt;height:18pt" o:ole="">
                  <v:imagedata r:id="rId10" o:title=""/>
                </v:shape>
                <w:control r:id="rId32" w:name="DefaultOcxName110" w:shapeid="_x0000_i1237"/>
              </w:object>
            </w:r>
            <w:r w:rsidRPr="00877349">
              <w:rPr>
                <w:rFonts w:ascii="Times New Roman" w:eastAsia="Times New Roman" w:hAnsi="Times New Roman" w:cs="Times New Roman"/>
                <w:sz w:val="24"/>
                <w:szCs w:val="24"/>
              </w:rPr>
              <w:t xml:space="preserve">Pay $250 </w:t>
            </w:r>
            <w:r w:rsidRPr="00877349">
              <w:rPr>
                <w:rFonts w:ascii="Times New Roman" w:eastAsia="Times New Roman" w:hAnsi="Times New Roman" w:cs="Times New Roman"/>
                <w:b/>
                <w:bCs/>
                <w:sz w:val="24"/>
                <w:szCs w:val="24"/>
              </w:rPr>
              <w:t>one year</w:t>
            </w:r>
            <w:r w:rsidRPr="00877349">
              <w:rPr>
                <w:rFonts w:ascii="Times New Roman" w:eastAsia="Times New Roman" w:hAnsi="Times New Roman" w:cs="Times New Roman"/>
                <w:sz w:val="24"/>
                <w:szCs w:val="24"/>
              </w:rPr>
              <w:t xml:space="preserve"> from now</w:t>
            </w:r>
          </w:p>
        </w:tc>
      </w:tr>
      <w:tr w:rsidR="00877349" w:rsidRPr="00877349" w:rsidTr="00877349">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t>A2.</w:t>
            </w:r>
          </w:p>
        </w:tc>
        <w:tc>
          <w:tcPr>
            <w:tcW w:w="3600" w:type="dxa"/>
            <w:tcBorders>
              <w:bottom w:val="single" w:sz="6" w:space="0" w:color="CCCCCC"/>
            </w:tcBorders>
            <w:tcMar>
              <w:top w:w="300" w:type="dxa"/>
              <w:left w:w="15" w:type="dxa"/>
              <w:bottom w:w="300" w:type="dxa"/>
              <w:right w:w="15" w:type="dxa"/>
            </w:tcMa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object w:dxaOrig="225" w:dyaOrig="225">
                <v:shape id="_x0000_i1240" type="#_x0000_t75" style="width:20.25pt;height:18pt" o:ole="">
                  <v:imagedata r:id="rId10" o:title=""/>
                </v:shape>
                <w:control r:id="rId33" w:name="DefaultOcxName21" w:shapeid="_x0000_i1240"/>
              </w:object>
            </w:r>
            <w:r w:rsidRPr="00877349">
              <w:rPr>
                <w:rFonts w:ascii="Times New Roman" w:eastAsia="Times New Roman" w:hAnsi="Times New Roman" w:cs="Times New Roman"/>
                <w:sz w:val="24"/>
                <w:szCs w:val="24"/>
              </w:rPr>
              <w:t xml:space="preserve">Pay $300 </w:t>
            </w:r>
            <w:r w:rsidRPr="00877349">
              <w:rPr>
                <w:rFonts w:ascii="Times New Roman" w:eastAsia="Times New Roman" w:hAnsi="Times New Roman" w:cs="Times New Roman"/>
                <w:b/>
                <w:bCs/>
                <w:sz w:val="24"/>
                <w:szCs w:val="24"/>
              </w:rPr>
              <w:t>immediately</w:t>
            </w:r>
            <w:r w:rsidRPr="00877349">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object w:dxaOrig="225" w:dyaOrig="225">
                <v:shape id="_x0000_i1243" type="#_x0000_t75" style="width:20.25pt;height:18pt" o:ole="">
                  <v:imagedata r:id="rId10" o:title=""/>
                </v:shape>
                <w:control r:id="rId34" w:name="DefaultOcxName31" w:shapeid="_x0000_i1243"/>
              </w:object>
            </w:r>
            <w:r w:rsidRPr="00877349">
              <w:rPr>
                <w:rFonts w:ascii="Times New Roman" w:eastAsia="Times New Roman" w:hAnsi="Times New Roman" w:cs="Times New Roman"/>
                <w:sz w:val="24"/>
                <w:szCs w:val="24"/>
              </w:rPr>
              <w:t xml:space="preserve">Pay $475 </w:t>
            </w:r>
            <w:r w:rsidRPr="00877349">
              <w:rPr>
                <w:rFonts w:ascii="Times New Roman" w:eastAsia="Times New Roman" w:hAnsi="Times New Roman" w:cs="Times New Roman"/>
                <w:b/>
                <w:bCs/>
                <w:sz w:val="24"/>
                <w:szCs w:val="24"/>
              </w:rPr>
              <w:t>one year</w:t>
            </w:r>
            <w:r w:rsidRPr="00877349">
              <w:rPr>
                <w:rFonts w:ascii="Times New Roman" w:eastAsia="Times New Roman" w:hAnsi="Times New Roman" w:cs="Times New Roman"/>
                <w:sz w:val="24"/>
                <w:szCs w:val="24"/>
              </w:rPr>
              <w:t xml:space="preserve"> from now</w:t>
            </w:r>
          </w:p>
        </w:tc>
      </w:tr>
      <w:tr w:rsidR="00877349" w:rsidRPr="00877349" w:rsidTr="00877349">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t>A3.</w:t>
            </w:r>
          </w:p>
        </w:tc>
        <w:tc>
          <w:tcPr>
            <w:tcW w:w="3600" w:type="dxa"/>
            <w:tcBorders>
              <w:bottom w:val="single" w:sz="6" w:space="0" w:color="CCCCCC"/>
            </w:tcBorders>
            <w:tcMar>
              <w:top w:w="300" w:type="dxa"/>
              <w:left w:w="15" w:type="dxa"/>
              <w:bottom w:w="300" w:type="dxa"/>
              <w:right w:w="15" w:type="dxa"/>
            </w:tcMa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object w:dxaOrig="225" w:dyaOrig="225">
                <v:shape id="_x0000_i1246" type="#_x0000_t75" style="width:20.25pt;height:18pt" o:ole="">
                  <v:imagedata r:id="rId10" o:title=""/>
                </v:shape>
                <w:control r:id="rId35" w:name="DefaultOcxName41" w:shapeid="_x0000_i1246"/>
              </w:object>
            </w:r>
            <w:r w:rsidRPr="00877349">
              <w:rPr>
                <w:rFonts w:ascii="Times New Roman" w:eastAsia="Times New Roman" w:hAnsi="Times New Roman" w:cs="Times New Roman"/>
                <w:sz w:val="24"/>
                <w:szCs w:val="24"/>
              </w:rPr>
              <w:t xml:space="preserve">Pay $300 </w:t>
            </w:r>
            <w:r w:rsidRPr="00877349">
              <w:rPr>
                <w:rFonts w:ascii="Times New Roman" w:eastAsia="Times New Roman" w:hAnsi="Times New Roman" w:cs="Times New Roman"/>
                <w:b/>
                <w:bCs/>
                <w:sz w:val="24"/>
                <w:szCs w:val="24"/>
              </w:rPr>
              <w:t>immediately</w:t>
            </w:r>
            <w:r w:rsidRPr="00877349">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object w:dxaOrig="225" w:dyaOrig="225">
                <v:shape id="_x0000_i1249" type="#_x0000_t75" style="width:20.25pt;height:18pt" o:ole="">
                  <v:imagedata r:id="rId10" o:title=""/>
                </v:shape>
                <w:control r:id="rId36" w:name="DefaultOcxName51" w:shapeid="_x0000_i1249"/>
              </w:object>
            </w:r>
            <w:r w:rsidRPr="00877349">
              <w:rPr>
                <w:rFonts w:ascii="Times New Roman" w:eastAsia="Times New Roman" w:hAnsi="Times New Roman" w:cs="Times New Roman"/>
                <w:sz w:val="24"/>
                <w:szCs w:val="24"/>
              </w:rPr>
              <w:t xml:space="preserve">Pay $900 </w:t>
            </w:r>
            <w:r w:rsidRPr="00877349">
              <w:rPr>
                <w:rFonts w:ascii="Times New Roman" w:eastAsia="Times New Roman" w:hAnsi="Times New Roman" w:cs="Times New Roman"/>
                <w:b/>
                <w:bCs/>
                <w:sz w:val="24"/>
                <w:szCs w:val="24"/>
              </w:rPr>
              <w:t>one year</w:t>
            </w:r>
            <w:r w:rsidRPr="00877349">
              <w:rPr>
                <w:rFonts w:ascii="Times New Roman" w:eastAsia="Times New Roman" w:hAnsi="Times New Roman" w:cs="Times New Roman"/>
                <w:sz w:val="24"/>
                <w:szCs w:val="24"/>
              </w:rPr>
              <w:t xml:space="preserve"> from now</w:t>
            </w:r>
          </w:p>
        </w:tc>
      </w:tr>
      <w:tr w:rsidR="00877349" w:rsidRPr="00877349" w:rsidTr="00877349">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t>A4.</w:t>
            </w:r>
          </w:p>
        </w:tc>
        <w:tc>
          <w:tcPr>
            <w:tcW w:w="3600" w:type="dxa"/>
            <w:tcBorders>
              <w:bottom w:val="single" w:sz="6" w:space="0" w:color="CCCCCC"/>
            </w:tcBorders>
            <w:tcMar>
              <w:top w:w="300" w:type="dxa"/>
              <w:left w:w="15" w:type="dxa"/>
              <w:bottom w:w="300" w:type="dxa"/>
              <w:right w:w="15" w:type="dxa"/>
            </w:tcMa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object w:dxaOrig="225" w:dyaOrig="225">
                <v:shape id="_x0000_i1252" type="#_x0000_t75" style="width:20.25pt;height:18pt" o:ole="">
                  <v:imagedata r:id="rId10" o:title=""/>
                </v:shape>
                <w:control r:id="rId37" w:name="DefaultOcxName61" w:shapeid="_x0000_i1252"/>
              </w:object>
            </w:r>
            <w:r w:rsidRPr="00877349">
              <w:rPr>
                <w:rFonts w:ascii="Times New Roman" w:eastAsia="Times New Roman" w:hAnsi="Times New Roman" w:cs="Times New Roman"/>
                <w:sz w:val="24"/>
                <w:szCs w:val="24"/>
              </w:rPr>
              <w:t xml:space="preserve">Pay $300 </w:t>
            </w:r>
            <w:r w:rsidRPr="00877349">
              <w:rPr>
                <w:rFonts w:ascii="Times New Roman" w:eastAsia="Times New Roman" w:hAnsi="Times New Roman" w:cs="Times New Roman"/>
                <w:b/>
                <w:bCs/>
                <w:sz w:val="24"/>
                <w:szCs w:val="24"/>
              </w:rPr>
              <w:t>immediately</w:t>
            </w:r>
            <w:r w:rsidRPr="00877349">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object w:dxaOrig="225" w:dyaOrig="225">
                <v:shape id="_x0000_i1255" type="#_x0000_t75" style="width:20.25pt;height:18pt" o:ole="">
                  <v:imagedata r:id="rId10" o:title=""/>
                </v:shape>
                <w:control r:id="rId38" w:name="DefaultOcxName71" w:shapeid="_x0000_i1255"/>
              </w:object>
            </w:r>
            <w:r w:rsidRPr="00877349">
              <w:rPr>
                <w:rFonts w:ascii="Times New Roman" w:eastAsia="Times New Roman" w:hAnsi="Times New Roman" w:cs="Times New Roman"/>
                <w:sz w:val="24"/>
                <w:szCs w:val="24"/>
              </w:rPr>
              <w:t xml:space="preserve">Pay $1,750 </w:t>
            </w:r>
            <w:r w:rsidRPr="00877349">
              <w:rPr>
                <w:rFonts w:ascii="Times New Roman" w:eastAsia="Times New Roman" w:hAnsi="Times New Roman" w:cs="Times New Roman"/>
                <w:b/>
                <w:bCs/>
                <w:sz w:val="24"/>
                <w:szCs w:val="24"/>
              </w:rPr>
              <w:t>one year</w:t>
            </w:r>
            <w:r w:rsidRPr="00877349">
              <w:rPr>
                <w:rFonts w:ascii="Times New Roman" w:eastAsia="Times New Roman" w:hAnsi="Times New Roman" w:cs="Times New Roman"/>
                <w:sz w:val="24"/>
                <w:szCs w:val="24"/>
              </w:rPr>
              <w:t xml:space="preserve"> from now</w:t>
            </w:r>
          </w:p>
        </w:tc>
      </w:tr>
      <w:tr w:rsidR="00877349" w:rsidRPr="00877349" w:rsidTr="00877349">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t>A5.</w:t>
            </w:r>
          </w:p>
        </w:tc>
        <w:tc>
          <w:tcPr>
            <w:tcW w:w="3600" w:type="dxa"/>
            <w:tcBorders>
              <w:bottom w:val="single" w:sz="6" w:space="0" w:color="CCCCCC"/>
            </w:tcBorders>
            <w:tcMar>
              <w:top w:w="300" w:type="dxa"/>
              <w:left w:w="15" w:type="dxa"/>
              <w:bottom w:w="300" w:type="dxa"/>
              <w:right w:w="15" w:type="dxa"/>
            </w:tcMa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object w:dxaOrig="225" w:dyaOrig="225">
                <v:shape id="_x0000_i1258" type="#_x0000_t75" style="width:20.25pt;height:18pt" o:ole="">
                  <v:imagedata r:id="rId39" o:title=""/>
                </v:shape>
                <w:control r:id="rId40" w:name="DefaultOcxName81" w:shapeid="_x0000_i1258"/>
              </w:object>
            </w:r>
            <w:r w:rsidRPr="00877349">
              <w:rPr>
                <w:rFonts w:ascii="Times New Roman" w:eastAsia="Times New Roman" w:hAnsi="Times New Roman" w:cs="Times New Roman"/>
                <w:sz w:val="24"/>
                <w:szCs w:val="24"/>
              </w:rPr>
              <w:t xml:space="preserve">Pay $300 </w:t>
            </w:r>
            <w:r w:rsidRPr="00877349">
              <w:rPr>
                <w:rFonts w:ascii="Times New Roman" w:eastAsia="Times New Roman" w:hAnsi="Times New Roman" w:cs="Times New Roman"/>
                <w:b/>
                <w:bCs/>
                <w:sz w:val="24"/>
                <w:szCs w:val="24"/>
              </w:rPr>
              <w:t>immediately</w:t>
            </w:r>
            <w:r w:rsidRPr="00877349">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object w:dxaOrig="225" w:dyaOrig="225">
                <v:shape id="_x0000_i1261" type="#_x0000_t75" style="width:20.25pt;height:18pt" o:ole="">
                  <v:imagedata r:id="rId10" o:title=""/>
                </v:shape>
                <w:control r:id="rId41" w:name="DefaultOcxName91" w:shapeid="_x0000_i1261"/>
              </w:object>
            </w:r>
            <w:r w:rsidRPr="00877349">
              <w:rPr>
                <w:rFonts w:ascii="Times New Roman" w:eastAsia="Times New Roman" w:hAnsi="Times New Roman" w:cs="Times New Roman"/>
                <w:sz w:val="24"/>
                <w:szCs w:val="24"/>
              </w:rPr>
              <w:t xml:space="preserve">Pay $3,300 </w:t>
            </w:r>
            <w:r w:rsidRPr="00877349">
              <w:rPr>
                <w:rFonts w:ascii="Times New Roman" w:eastAsia="Times New Roman" w:hAnsi="Times New Roman" w:cs="Times New Roman"/>
                <w:b/>
                <w:bCs/>
                <w:sz w:val="24"/>
                <w:szCs w:val="24"/>
              </w:rPr>
              <w:t>one year</w:t>
            </w:r>
            <w:r w:rsidRPr="00877349">
              <w:rPr>
                <w:rFonts w:ascii="Times New Roman" w:eastAsia="Times New Roman" w:hAnsi="Times New Roman" w:cs="Times New Roman"/>
                <w:sz w:val="24"/>
                <w:szCs w:val="24"/>
              </w:rPr>
              <w:t xml:space="preserve"> from now</w:t>
            </w:r>
          </w:p>
        </w:tc>
      </w:tr>
      <w:tr w:rsidR="00877349" w:rsidRPr="00877349" w:rsidTr="00877349">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lastRenderedPageBreak/>
              <w:t>A6.</w:t>
            </w:r>
          </w:p>
        </w:tc>
        <w:tc>
          <w:tcPr>
            <w:tcW w:w="3600" w:type="dxa"/>
            <w:tcBorders>
              <w:bottom w:val="single" w:sz="6" w:space="0" w:color="CCCCCC"/>
            </w:tcBorders>
            <w:tcMar>
              <w:top w:w="300" w:type="dxa"/>
              <w:left w:w="15" w:type="dxa"/>
              <w:bottom w:w="300" w:type="dxa"/>
              <w:right w:w="15" w:type="dxa"/>
            </w:tcMa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object w:dxaOrig="225" w:dyaOrig="225">
                <v:shape id="_x0000_i1264" type="#_x0000_t75" style="width:20.25pt;height:18pt" o:ole="">
                  <v:imagedata r:id="rId10" o:title=""/>
                </v:shape>
                <w:control r:id="rId42" w:name="DefaultOcxName101" w:shapeid="_x0000_i1264"/>
              </w:object>
            </w:r>
            <w:r w:rsidRPr="00877349">
              <w:rPr>
                <w:rFonts w:ascii="Times New Roman" w:eastAsia="Times New Roman" w:hAnsi="Times New Roman" w:cs="Times New Roman"/>
                <w:sz w:val="24"/>
                <w:szCs w:val="24"/>
              </w:rPr>
              <w:t xml:space="preserve">Pay $300 </w:t>
            </w:r>
            <w:r w:rsidRPr="00877349">
              <w:rPr>
                <w:rFonts w:ascii="Times New Roman" w:eastAsia="Times New Roman" w:hAnsi="Times New Roman" w:cs="Times New Roman"/>
                <w:b/>
                <w:bCs/>
                <w:sz w:val="24"/>
                <w:szCs w:val="24"/>
              </w:rPr>
              <w:t>immediately</w:t>
            </w:r>
            <w:r w:rsidRPr="00877349">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object w:dxaOrig="225" w:dyaOrig="225">
                <v:shape id="_x0000_i1267" type="#_x0000_t75" style="width:20.25pt;height:18pt" o:ole="">
                  <v:imagedata r:id="rId10" o:title=""/>
                </v:shape>
                <w:control r:id="rId43" w:name="DefaultOcxName111" w:shapeid="_x0000_i1267"/>
              </w:object>
            </w:r>
            <w:r w:rsidRPr="00877349">
              <w:rPr>
                <w:rFonts w:ascii="Times New Roman" w:eastAsia="Times New Roman" w:hAnsi="Times New Roman" w:cs="Times New Roman"/>
                <w:sz w:val="24"/>
                <w:szCs w:val="24"/>
              </w:rPr>
              <w:t xml:space="preserve">Pay $6,400 </w:t>
            </w:r>
            <w:r w:rsidRPr="00877349">
              <w:rPr>
                <w:rFonts w:ascii="Times New Roman" w:eastAsia="Times New Roman" w:hAnsi="Times New Roman" w:cs="Times New Roman"/>
                <w:b/>
                <w:bCs/>
                <w:sz w:val="24"/>
                <w:szCs w:val="24"/>
              </w:rPr>
              <w:t>one year</w:t>
            </w:r>
            <w:r w:rsidRPr="00877349">
              <w:rPr>
                <w:rFonts w:ascii="Times New Roman" w:eastAsia="Times New Roman" w:hAnsi="Times New Roman" w:cs="Times New Roman"/>
                <w:sz w:val="24"/>
                <w:szCs w:val="24"/>
              </w:rPr>
              <w:t xml:space="preserve"> from now</w:t>
            </w:r>
          </w:p>
        </w:tc>
      </w:tr>
      <w:tr w:rsidR="00877349" w:rsidRPr="00877349" w:rsidTr="00877349">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t>A7.</w:t>
            </w:r>
          </w:p>
        </w:tc>
        <w:tc>
          <w:tcPr>
            <w:tcW w:w="3600" w:type="dxa"/>
            <w:tcBorders>
              <w:bottom w:val="single" w:sz="6" w:space="0" w:color="CCCCCC"/>
            </w:tcBorders>
            <w:tcMar>
              <w:top w:w="300" w:type="dxa"/>
              <w:left w:w="15" w:type="dxa"/>
              <w:bottom w:w="300" w:type="dxa"/>
              <w:right w:w="15" w:type="dxa"/>
            </w:tcMa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object w:dxaOrig="225" w:dyaOrig="225">
                <v:shape id="_x0000_i1270" type="#_x0000_t75" style="width:20.25pt;height:18pt" o:ole="">
                  <v:imagedata r:id="rId10" o:title=""/>
                </v:shape>
                <w:control r:id="rId44" w:name="DefaultOcxName121" w:shapeid="_x0000_i1270"/>
              </w:object>
            </w:r>
            <w:r w:rsidRPr="00877349">
              <w:rPr>
                <w:rFonts w:ascii="Times New Roman" w:eastAsia="Times New Roman" w:hAnsi="Times New Roman" w:cs="Times New Roman"/>
                <w:sz w:val="24"/>
                <w:szCs w:val="24"/>
              </w:rPr>
              <w:t xml:space="preserve">Pay $300 </w:t>
            </w:r>
            <w:r w:rsidRPr="00877349">
              <w:rPr>
                <w:rFonts w:ascii="Times New Roman" w:eastAsia="Times New Roman" w:hAnsi="Times New Roman" w:cs="Times New Roman"/>
                <w:b/>
                <w:bCs/>
                <w:sz w:val="24"/>
                <w:szCs w:val="24"/>
              </w:rPr>
              <w:t>immediately</w:t>
            </w:r>
            <w:r w:rsidRPr="00877349">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object w:dxaOrig="225" w:dyaOrig="225">
                <v:shape id="_x0000_i1273" type="#_x0000_t75" style="width:20.25pt;height:18pt" o:ole="">
                  <v:imagedata r:id="rId10" o:title=""/>
                </v:shape>
                <w:control r:id="rId45" w:name="DefaultOcxName131" w:shapeid="_x0000_i1273"/>
              </w:object>
            </w:r>
            <w:r w:rsidRPr="00877349">
              <w:rPr>
                <w:rFonts w:ascii="Times New Roman" w:eastAsia="Times New Roman" w:hAnsi="Times New Roman" w:cs="Times New Roman"/>
                <w:sz w:val="24"/>
                <w:szCs w:val="24"/>
              </w:rPr>
              <w:t xml:space="preserve">Pay $12,000 </w:t>
            </w:r>
            <w:r w:rsidRPr="00877349">
              <w:rPr>
                <w:rFonts w:ascii="Times New Roman" w:eastAsia="Times New Roman" w:hAnsi="Times New Roman" w:cs="Times New Roman"/>
                <w:b/>
                <w:bCs/>
                <w:sz w:val="24"/>
                <w:szCs w:val="24"/>
              </w:rPr>
              <w:t>one year</w:t>
            </w:r>
            <w:r w:rsidRPr="00877349">
              <w:rPr>
                <w:rFonts w:ascii="Times New Roman" w:eastAsia="Times New Roman" w:hAnsi="Times New Roman" w:cs="Times New Roman"/>
                <w:sz w:val="24"/>
                <w:szCs w:val="24"/>
              </w:rPr>
              <w:t xml:space="preserve"> from now</w:t>
            </w:r>
          </w:p>
        </w:tc>
      </w:tr>
      <w:tr w:rsidR="00877349" w:rsidRPr="00877349" w:rsidTr="00877349">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t>A8.</w:t>
            </w:r>
          </w:p>
        </w:tc>
        <w:tc>
          <w:tcPr>
            <w:tcW w:w="3600" w:type="dxa"/>
            <w:tcBorders>
              <w:bottom w:val="single" w:sz="6" w:space="0" w:color="CCCCCC"/>
            </w:tcBorders>
            <w:tcMar>
              <w:top w:w="300" w:type="dxa"/>
              <w:left w:w="15" w:type="dxa"/>
              <w:bottom w:w="300" w:type="dxa"/>
              <w:right w:w="15" w:type="dxa"/>
            </w:tcMa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object w:dxaOrig="225" w:dyaOrig="225">
                <v:shape id="_x0000_i1276" type="#_x0000_t75" style="width:20.25pt;height:18pt" o:ole="">
                  <v:imagedata r:id="rId10" o:title=""/>
                </v:shape>
                <w:control r:id="rId46" w:name="DefaultOcxName141" w:shapeid="_x0000_i1276"/>
              </w:object>
            </w:r>
            <w:r w:rsidRPr="00877349">
              <w:rPr>
                <w:rFonts w:ascii="Times New Roman" w:eastAsia="Times New Roman" w:hAnsi="Times New Roman" w:cs="Times New Roman"/>
                <w:sz w:val="24"/>
                <w:szCs w:val="24"/>
              </w:rPr>
              <w:t xml:space="preserve">Pay $300 </w:t>
            </w:r>
            <w:r w:rsidRPr="00877349">
              <w:rPr>
                <w:rFonts w:ascii="Times New Roman" w:eastAsia="Times New Roman" w:hAnsi="Times New Roman" w:cs="Times New Roman"/>
                <w:b/>
                <w:bCs/>
                <w:sz w:val="24"/>
                <w:szCs w:val="24"/>
              </w:rPr>
              <w:t>immediately</w:t>
            </w:r>
            <w:r w:rsidRPr="00877349">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object w:dxaOrig="225" w:dyaOrig="225">
                <v:shape id="_x0000_i1279" type="#_x0000_t75" style="width:20.25pt;height:18pt" o:ole="">
                  <v:imagedata r:id="rId10" o:title=""/>
                </v:shape>
                <w:control r:id="rId47" w:name="DefaultOcxName151" w:shapeid="_x0000_i1279"/>
              </w:object>
            </w:r>
            <w:r w:rsidRPr="00877349">
              <w:rPr>
                <w:rFonts w:ascii="Times New Roman" w:eastAsia="Times New Roman" w:hAnsi="Times New Roman" w:cs="Times New Roman"/>
                <w:sz w:val="24"/>
                <w:szCs w:val="24"/>
              </w:rPr>
              <w:t xml:space="preserve">Pay $23,500 </w:t>
            </w:r>
            <w:r w:rsidRPr="00877349">
              <w:rPr>
                <w:rFonts w:ascii="Times New Roman" w:eastAsia="Times New Roman" w:hAnsi="Times New Roman" w:cs="Times New Roman"/>
                <w:b/>
                <w:bCs/>
                <w:sz w:val="24"/>
                <w:szCs w:val="24"/>
              </w:rPr>
              <w:t>one year</w:t>
            </w:r>
            <w:r w:rsidRPr="00877349">
              <w:rPr>
                <w:rFonts w:ascii="Times New Roman" w:eastAsia="Times New Roman" w:hAnsi="Times New Roman" w:cs="Times New Roman"/>
                <w:sz w:val="24"/>
                <w:szCs w:val="24"/>
              </w:rPr>
              <w:t xml:space="preserve"> from now</w:t>
            </w:r>
          </w:p>
        </w:tc>
      </w:tr>
      <w:tr w:rsidR="00877349" w:rsidRPr="00877349" w:rsidTr="00877349">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t>A9.</w:t>
            </w:r>
          </w:p>
        </w:tc>
        <w:tc>
          <w:tcPr>
            <w:tcW w:w="3600" w:type="dxa"/>
            <w:tcBorders>
              <w:bottom w:val="single" w:sz="6" w:space="0" w:color="CCCCCC"/>
            </w:tcBorders>
            <w:tcMar>
              <w:top w:w="300" w:type="dxa"/>
              <w:left w:w="15" w:type="dxa"/>
              <w:bottom w:w="300" w:type="dxa"/>
              <w:right w:w="15" w:type="dxa"/>
            </w:tcMa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object w:dxaOrig="225" w:dyaOrig="225">
                <v:shape id="_x0000_i1282" type="#_x0000_t75" style="width:20.25pt;height:18pt" o:ole="">
                  <v:imagedata r:id="rId10" o:title=""/>
                </v:shape>
                <w:control r:id="rId48" w:name="DefaultOcxName161" w:shapeid="_x0000_i1282"/>
              </w:object>
            </w:r>
            <w:r w:rsidRPr="00877349">
              <w:rPr>
                <w:rFonts w:ascii="Times New Roman" w:eastAsia="Times New Roman" w:hAnsi="Times New Roman" w:cs="Times New Roman"/>
                <w:sz w:val="24"/>
                <w:szCs w:val="24"/>
              </w:rPr>
              <w:t xml:space="preserve">Pay $300 </w:t>
            </w:r>
            <w:r w:rsidRPr="00877349">
              <w:rPr>
                <w:rFonts w:ascii="Times New Roman" w:eastAsia="Times New Roman" w:hAnsi="Times New Roman" w:cs="Times New Roman"/>
                <w:b/>
                <w:bCs/>
                <w:sz w:val="24"/>
                <w:szCs w:val="24"/>
              </w:rPr>
              <w:t>immediately</w:t>
            </w:r>
            <w:r w:rsidRPr="00877349">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object w:dxaOrig="225" w:dyaOrig="225">
                <v:shape id="_x0000_i1285" type="#_x0000_t75" style="width:20.25pt;height:18pt" o:ole="">
                  <v:imagedata r:id="rId10" o:title=""/>
                </v:shape>
                <w:control r:id="rId49" w:name="DefaultOcxName171" w:shapeid="_x0000_i1285"/>
              </w:object>
            </w:r>
            <w:r w:rsidRPr="00877349">
              <w:rPr>
                <w:rFonts w:ascii="Times New Roman" w:eastAsia="Times New Roman" w:hAnsi="Times New Roman" w:cs="Times New Roman"/>
                <w:sz w:val="24"/>
                <w:szCs w:val="24"/>
              </w:rPr>
              <w:t xml:space="preserve">Pay $45,000 </w:t>
            </w:r>
            <w:r w:rsidRPr="00877349">
              <w:rPr>
                <w:rFonts w:ascii="Times New Roman" w:eastAsia="Times New Roman" w:hAnsi="Times New Roman" w:cs="Times New Roman"/>
                <w:b/>
                <w:bCs/>
                <w:sz w:val="24"/>
                <w:szCs w:val="24"/>
              </w:rPr>
              <w:t>one year</w:t>
            </w:r>
            <w:r w:rsidRPr="00877349">
              <w:rPr>
                <w:rFonts w:ascii="Times New Roman" w:eastAsia="Times New Roman" w:hAnsi="Times New Roman" w:cs="Times New Roman"/>
                <w:sz w:val="24"/>
                <w:szCs w:val="24"/>
              </w:rPr>
              <w:t xml:space="preserve"> from now</w:t>
            </w:r>
          </w:p>
        </w:tc>
      </w:tr>
      <w:tr w:rsidR="00877349" w:rsidRPr="00877349" w:rsidTr="00877349">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t>A10.</w:t>
            </w:r>
          </w:p>
        </w:tc>
        <w:tc>
          <w:tcPr>
            <w:tcW w:w="3600" w:type="dxa"/>
            <w:tcBorders>
              <w:bottom w:val="single" w:sz="6" w:space="0" w:color="CCCCCC"/>
            </w:tcBorders>
            <w:tcMar>
              <w:top w:w="300" w:type="dxa"/>
              <w:left w:w="15" w:type="dxa"/>
              <w:bottom w:w="300" w:type="dxa"/>
              <w:right w:w="15" w:type="dxa"/>
            </w:tcMa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object w:dxaOrig="225" w:dyaOrig="225">
                <v:shape id="_x0000_i1288" type="#_x0000_t75" style="width:20.25pt;height:18pt" o:ole="">
                  <v:imagedata r:id="rId10" o:title=""/>
                </v:shape>
                <w:control r:id="rId50" w:name="DefaultOcxName18" w:shapeid="_x0000_i1288"/>
              </w:object>
            </w:r>
            <w:r w:rsidRPr="00877349">
              <w:rPr>
                <w:rFonts w:ascii="Times New Roman" w:eastAsia="Times New Roman" w:hAnsi="Times New Roman" w:cs="Times New Roman"/>
                <w:sz w:val="24"/>
                <w:szCs w:val="24"/>
              </w:rPr>
              <w:t xml:space="preserve">Pay $300 </w:t>
            </w:r>
            <w:r w:rsidRPr="00877349">
              <w:rPr>
                <w:rFonts w:ascii="Times New Roman" w:eastAsia="Times New Roman" w:hAnsi="Times New Roman" w:cs="Times New Roman"/>
                <w:b/>
                <w:bCs/>
                <w:sz w:val="24"/>
                <w:szCs w:val="24"/>
              </w:rPr>
              <w:t>immediately</w:t>
            </w:r>
            <w:r w:rsidRPr="00877349">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object w:dxaOrig="225" w:dyaOrig="225">
                <v:shape id="_x0000_i1291" type="#_x0000_t75" style="width:20.25pt;height:18pt" o:ole="">
                  <v:imagedata r:id="rId10" o:title=""/>
                </v:shape>
                <w:control r:id="rId51" w:name="DefaultOcxName19" w:shapeid="_x0000_i1291"/>
              </w:object>
            </w:r>
            <w:r w:rsidRPr="00877349">
              <w:rPr>
                <w:rFonts w:ascii="Times New Roman" w:eastAsia="Times New Roman" w:hAnsi="Times New Roman" w:cs="Times New Roman"/>
                <w:sz w:val="24"/>
                <w:szCs w:val="24"/>
              </w:rPr>
              <w:t xml:space="preserve">Pay $85,000 </w:t>
            </w:r>
            <w:r w:rsidRPr="00877349">
              <w:rPr>
                <w:rFonts w:ascii="Times New Roman" w:eastAsia="Times New Roman" w:hAnsi="Times New Roman" w:cs="Times New Roman"/>
                <w:b/>
                <w:bCs/>
                <w:sz w:val="24"/>
                <w:szCs w:val="24"/>
              </w:rPr>
              <w:t>one year</w:t>
            </w:r>
            <w:r w:rsidRPr="00877349">
              <w:rPr>
                <w:rFonts w:ascii="Times New Roman" w:eastAsia="Times New Roman" w:hAnsi="Times New Roman" w:cs="Times New Roman"/>
                <w:sz w:val="24"/>
                <w:szCs w:val="24"/>
              </w:rPr>
              <w:t xml:space="preserve"> from now</w:t>
            </w:r>
          </w:p>
        </w:tc>
      </w:tr>
    </w:tbl>
    <w:p w:rsidR="00877349" w:rsidRDefault="00877349">
      <w:pPr>
        <w:rPr>
          <w:rFonts w:ascii="Times New Roman" w:hAnsi="Times New Roman" w:cs="Times New Roman"/>
          <w:sz w:val="24"/>
          <w:szCs w:val="24"/>
        </w:rPr>
      </w:pPr>
    </w:p>
    <w:p w:rsidR="00503412" w:rsidRPr="00877349" w:rsidRDefault="00503412">
      <w:pPr>
        <w:rPr>
          <w:rFonts w:ascii="Times New Roman" w:hAnsi="Times New Roman" w:cs="Times New Roman"/>
          <w:b/>
          <w:sz w:val="24"/>
          <w:szCs w:val="24"/>
        </w:rPr>
      </w:pPr>
      <w:r w:rsidRPr="00877349">
        <w:rPr>
          <w:rFonts w:ascii="Times New Roman" w:hAnsi="Times New Roman" w:cs="Times New Roman"/>
          <w:b/>
          <w:sz w:val="24"/>
          <w:szCs w:val="24"/>
        </w:rPr>
        <w:t>Multiple Staircase, Financial Gain</w:t>
      </w:r>
    </w:p>
    <w:tbl>
      <w:tblPr>
        <w:tblW w:w="6000" w:type="dxa"/>
        <w:tblCellSpacing w:w="15" w:type="dxa"/>
        <w:tblCellMar>
          <w:top w:w="75" w:type="dxa"/>
          <w:left w:w="75" w:type="dxa"/>
          <w:bottom w:w="75" w:type="dxa"/>
          <w:right w:w="75" w:type="dxa"/>
        </w:tblCellMar>
        <w:tblLook w:val="04A0" w:firstRow="1" w:lastRow="0" w:firstColumn="1" w:lastColumn="0" w:noHBand="0" w:noVBand="1"/>
      </w:tblPr>
      <w:tblGrid>
        <w:gridCol w:w="2691"/>
        <w:gridCol w:w="618"/>
        <w:gridCol w:w="2691"/>
      </w:tblGrid>
      <w:tr w:rsidR="00877349" w:rsidRPr="00877349" w:rsidTr="00877349">
        <w:trPr>
          <w:tblCellSpacing w:w="15" w:type="dxa"/>
        </w:trPr>
        <w:tc>
          <w:tcPr>
            <w:tcW w:w="0" w:type="auto"/>
            <w:gridSpan w:val="3"/>
            <w:vAlign w:val="center"/>
            <w:hideMark/>
          </w:tcPr>
          <w:p w:rsidR="00877349" w:rsidRPr="00877349" w:rsidRDefault="00877349" w:rsidP="00877349">
            <w:pPr>
              <w:spacing w:after="24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t>Which option do you prefer:</w:t>
            </w:r>
          </w:p>
        </w:tc>
      </w:tr>
      <w:tr w:rsidR="00877349" w:rsidRPr="00877349" w:rsidTr="00877349">
        <w:trPr>
          <w:tblCellSpacing w:w="15" w:type="dxa"/>
        </w:trPr>
        <w:tc>
          <w:tcPr>
            <w:tcW w:w="2250" w:type="pct"/>
            <w:tcBorders>
              <w:top w:val="dotted" w:sz="6" w:space="0" w:color="000000"/>
              <w:left w:val="dotted" w:sz="6" w:space="0" w:color="000000"/>
              <w:bottom w:val="dotted" w:sz="6" w:space="0" w:color="000000"/>
              <w:right w:val="dotted" w:sz="6" w:space="0" w:color="000000"/>
            </w:tcBorders>
            <w:vAlign w:val="cente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object w:dxaOrig="225" w:dyaOrig="225">
                <v:shape id="_x0000_i1294" type="#_x0000_t75" style="width:20.25pt;height:18pt" o:ole="">
                  <v:imagedata r:id="rId10" o:title=""/>
                </v:shape>
                <w:control r:id="rId52" w:name="DefaultOcxName22" w:shapeid="_x0000_i1294"/>
              </w:object>
            </w:r>
            <w:r w:rsidRPr="00877349">
              <w:rPr>
                <w:rFonts w:ascii="Times New Roman" w:eastAsia="Times New Roman" w:hAnsi="Times New Roman" w:cs="Times New Roman"/>
                <w:sz w:val="24"/>
                <w:szCs w:val="24"/>
              </w:rPr>
              <w:t xml:space="preserve">Receive $300 </w:t>
            </w:r>
            <w:r w:rsidRPr="00877349">
              <w:rPr>
                <w:rFonts w:ascii="Times New Roman" w:eastAsia="Times New Roman" w:hAnsi="Times New Roman" w:cs="Times New Roman"/>
                <w:b/>
                <w:bCs/>
                <w:sz w:val="24"/>
                <w:szCs w:val="24"/>
              </w:rPr>
              <w:t>now</w:t>
            </w:r>
          </w:p>
        </w:tc>
        <w:tc>
          <w:tcPr>
            <w:tcW w:w="0" w:type="auto"/>
            <w:vAlign w:val="center"/>
            <w:hideMark/>
          </w:tcPr>
          <w:p w:rsidR="00877349" w:rsidRPr="00877349" w:rsidRDefault="00877349" w:rsidP="00877349">
            <w:pPr>
              <w:spacing w:after="0" w:line="240" w:lineRule="auto"/>
              <w:jc w:val="center"/>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t>OR</w:t>
            </w:r>
          </w:p>
        </w:tc>
        <w:tc>
          <w:tcPr>
            <w:tcW w:w="2250" w:type="pct"/>
            <w:tcBorders>
              <w:top w:val="dotted" w:sz="6" w:space="0" w:color="000000"/>
              <w:left w:val="dotted" w:sz="6" w:space="0" w:color="000000"/>
              <w:bottom w:val="dotted" w:sz="6" w:space="0" w:color="000000"/>
              <w:right w:val="dotted" w:sz="6" w:space="0" w:color="000000"/>
            </w:tcBorders>
            <w:vAlign w:val="cente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object w:dxaOrig="225" w:dyaOrig="225">
                <v:shape id="_x0000_i1297" type="#_x0000_t75" style="width:20.25pt;height:18pt" o:ole="">
                  <v:imagedata r:id="rId10" o:title=""/>
                </v:shape>
                <w:control r:id="rId53" w:name="DefaultOcxName112" w:shapeid="_x0000_i1297"/>
              </w:object>
            </w:r>
            <w:r w:rsidRPr="00877349">
              <w:rPr>
                <w:rFonts w:ascii="Times New Roman" w:eastAsia="Times New Roman" w:hAnsi="Times New Roman" w:cs="Times New Roman"/>
                <w:sz w:val="24"/>
                <w:szCs w:val="24"/>
              </w:rPr>
              <w:t xml:space="preserve">Receive $7,700 </w:t>
            </w:r>
            <w:r w:rsidRPr="00877349">
              <w:rPr>
                <w:rFonts w:ascii="Times New Roman" w:eastAsia="Times New Roman" w:hAnsi="Times New Roman" w:cs="Times New Roman"/>
                <w:b/>
                <w:bCs/>
                <w:sz w:val="24"/>
                <w:szCs w:val="24"/>
              </w:rPr>
              <w:t>one year from now</w:t>
            </w:r>
          </w:p>
        </w:tc>
      </w:tr>
      <w:tr w:rsidR="00877349" w:rsidRPr="00877349" w:rsidTr="00877349">
        <w:trPr>
          <w:tblCellSpacing w:w="15" w:type="dxa"/>
        </w:trPr>
        <w:tc>
          <w:tcPr>
            <w:tcW w:w="0" w:type="auto"/>
            <w:gridSpan w:val="3"/>
            <w:vAlign w:val="center"/>
            <w:hideMark/>
          </w:tcPr>
          <w:p w:rsidR="00877349" w:rsidRPr="00877349" w:rsidRDefault="00877349" w:rsidP="00877349">
            <w:pPr>
              <w:spacing w:after="240" w:line="240" w:lineRule="auto"/>
              <w:rPr>
                <w:rFonts w:ascii="Times New Roman" w:eastAsia="Times New Roman" w:hAnsi="Times New Roman" w:cs="Times New Roman"/>
                <w:sz w:val="24"/>
                <w:szCs w:val="24"/>
              </w:rPr>
            </w:pPr>
          </w:p>
        </w:tc>
      </w:tr>
    </w:tbl>
    <w:p w:rsidR="00503412" w:rsidRPr="00877349" w:rsidRDefault="00503412">
      <w:pPr>
        <w:rPr>
          <w:rFonts w:ascii="Times New Roman" w:hAnsi="Times New Roman" w:cs="Times New Roman"/>
          <w:b/>
          <w:sz w:val="24"/>
          <w:szCs w:val="24"/>
        </w:rPr>
      </w:pPr>
      <w:r w:rsidRPr="00877349">
        <w:rPr>
          <w:rFonts w:ascii="Times New Roman" w:hAnsi="Times New Roman" w:cs="Times New Roman"/>
          <w:b/>
          <w:sz w:val="24"/>
          <w:szCs w:val="24"/>
        </w:rPr>
        <w:t>Multiple Staircase, Financial Loss</w:t>
      </w:r>
    </w:p>
    <w:tbl>
      <w:tblPr>
        <w:tblW w:w="6000" w:type="dxa"/>
        <w:tblCellSpacing w:w="15" w:type="dxa"/>
        <w:tblCellMar>
          <w:top w:w="75" w:type="dxa"/>
          <w:left w:w="75" w:type="dxa"/>
          <w:bottom w:w="75" w:type="dxa"/>
          <w:right w:w="75" w:type="dxa"/>
        </w:tblCellMar>
        <w:tblLook w:val="04A0" w:firstRow="1" w:lastRow="0" w:firstColumn="1" w:lastColumn="0" w:noHBand="0" w:noVBand="1"/>
      </w:tblPr>
      <w:tblGrid>
        <w:gridCol w:w="2691"/>
        <w:gridCol w:w="618"/>
        <w:gridCol w:w="2691"/>
      </w:tblGrid>
      <w:tr w:rsidR="00877349" w:rsidRPr="00877349" w:rsidTr="00877349">
        <w:trPr>
          <w:tblCellSpacing w:w="15" w:type="dxa"/>
        </w:trPr>
        <w:tc>
          <w:tcPr>
            <w:tcW w:w="0" w:type="auto"/>
            <w:gridSpan w:val="3"/>
            <w:vAlign w:val="center"/>
            <w:hideMark/>
          </w:tcPr>
          <w:p w:rsidR="00877349" w:rsidRPr="00877349" w:rsidRDefault="00877349" w:rsidP="00877349">
            <w:pPr>
              <w:spacing w:after="24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t>Which option do you prefer:</w:t>
            </w:r>
          </w:p>
        </w:tc>
      </w:tr>
      <w:tr w:rsidR="00877349" w:rsidRPr="00877349" w:rsidTr="00877349">
        <w:trPr>
          <w:tblCellSpacing w:w="15" w:type="dxa"/>
        </w:trPr>
        <w:tc>
          <w:tcPr>
            <w:tcW w:w="2250" w:type="pct"/>
            <w:tcBorders>
              <w:top w:val="dotted" w:sz="6" w:space="0" w:color="000000"/>
              <w:left w:val="dotted" w:sz="6" w:space="0" w:color="000000"/>
              <w:bottom w:val="dotted" w:sz="6" w:space="0" w:color="000000"/>
              <w:right w:val="dotted" w:sz="6" w:space="0" w:color="000000"/>
            </w:tcBorders>
            <w:vAlign w:val="cente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object w:dxaOrig="225" w:dyaOrig="225">
                <v:shape id="_x0000_i1300" type="#_x0000_t75" style="width:20.25pt;height:18pt" o:ole="">
                  <v:imagedata r:id="rId10" o:title=""/>
                </v:shape>
                <w:control r:id="rId54" w:name="DefaultOcxName23" w:shapeid="_x0000_i1300"/>
              </w:object>
            </w:r>
            <w:r w:rsidRPr="00877349">
              <w:rPr>
                <w:rFonts w:ascii="Times New Roman" w:eastAsia="Times New Roman" w:hAnsi="Times New Roman" w:cs="Times New Roman"/>
                <w:sz w:val="24"/>
                <w:szCs w:val="24"/>
              </w:rPr>
              <w:t xml:space="preserve">Pay $300 </w:t>
            </w:r>
            <w:r w:rsidRPr="00877349">
              <w:rPr>
                <w:rFonts w:ascii="Times New Roman" w:eastAsia="Times New Roman" w:hAnsi="Times New Roman" w:cs="Times New Roman"/>
                <w:b/>
                <w:bCs/>
                <w:sz w:val="24"/>
                <w:szCs w:val="24"/>
              </w:rPr>
              <w:t>now</w:t>
            </w:r>
          </w:p>
        </w:tc>
        <w:tc>
          <w:tcPr>
            <w:tcW w:w="0" w:type="auto"/>
            <w:vAlign w:val="center"/>
            <w:hideMark/>
          </w:tcPr>
          <w:p w:rsidR="00877349" w:rsidRPr="00877349" w:rsidRDefault="00877349" w:rsidP="00877349">
            <w:pPr>
              <w:spacing w:after="0" w:line="240" w:lineRule="auto"/>
              <w:jc w:val="center"/>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t>OR</w:t>
            </w:r>
          </w:p>
        </w:tc>
        <w:tc>
          <w:tcPr>
            <w:tcW w:w="2250" w:type="pct"/>
            <w:tcBorders>
              <w:top w:val="dotted" w:sz="6" w:space="0" w:color="000000"/>
              <w:left w:val="dotted" w:sz="6" w:space="0" w:color="000000"/>
              <w:bottom w:val="dotted" w:sz="6" w:space="0" w:color="000000"/>
              <w:right w:val="dotted" w:sz="6" w:space="0" w:color="000000"/>
            </w:tcBorders>
            <w:vAlign w:val="center"/>
            <w:hideMark/>
          </w:tcPr>
          <w:p w:rsidR="00877349" w:rsidRPr="00877349" w:rsidRDefault="00877349" w:rsidP="00877349">
            <w:pPr>
              <w:spacing w:after="0" w:line="240" w:lineRule="auto"/>
              <w:rPr>
                <w:rFonts w:ascii="Times New Roman" w:eastAsia="Times New Roman" w:hAnsi="Times New Roman" w:cs="Times New Roman"/>
                <w:sz w:val="24"/>
                <w:szCs w:val="24"/>
              </w:rPr>
            </w:pPr>
            <w:r w:rsidRPr="00877349">
              <w:rPr>
                <w:rFonts w:ascii="Times New Roman" w:eastAsia="Times New Roman" w:hAnsi="Times New Roman" w:cs="Times New Roman"/>
                <w:sz w:val="24"/>
                <w:szCs w:val="24"/>
              </w:rPr>
              <w:object w:dxaOrig="225" w:dyaOrig="225">
                <v:shape id="_x0000_i1303" type="#_x0000_t75" style="width:20.25pt;height:18pt" o:ole="">
                  <v:imagedata r:id="rId10" o:title=""/>
                </v:shape>
                <w:control r:id="rId55" w:name="DefaultOcxName113" w:shapeid="_x0000_i1303"/>
              </w:object>
            </w:r>
            <w:r w:rsidRPr="00877349">
              <w:rPr>
                <w:rFonts w:ascii="Times New Roman" w:eastAsia="Times New Roman" w:hAnsi="Times New Roman" w:cs="Times New Roman"/>
                <w:sz w:val="24"/>
                <w:szCs w:val="24"/>
              </w:rPr>
              <w:t xml:space="preserve">Pay $7,736 </w:t>
            </w:r>
            <w:r>
              <w:rPr>
                <w:rFonts w:ascii="Times New Roman" w:eastAsia="Times New Roman" w:hAnsi="Times New Roman" w:cs="Times New Roman"/>
                <w:b/>
                <w:bCs/>
                <w:sz w:val="24"/>
                <w:szCs w:val="24"/>
              </w:rPr>
              <w:t>one year</w:t>
            </w:r>
            <w:r w:rsidRPr="00877349">
              <w:rPr>
                <w:rFonts w:ascii="Times New Roman" w:eastAsia="Times New Roman" w:hAnsi="Times New Roman" w:cs="Times New Roman"/>
                <w:b/>
                <w:bCs/>
                <w:sz w:val="24"/>
                <w:szCs w:val="24"/>
              </w:rPr>
              <w:t xml:space="preserve"> from now</w:t>
            </w:r>
          </w:p>
        </w:tc>
      </w:tr>
      <w:tr w:rsidR="00877349" w:rsidRPr="00877349" w:rsidTr="00877349">
        <w:trPr>
          <w:tblCellSpacing w:w="15" w:type="dxa"/>
        </w:trPr>
        <w:tc>
          <w:tcPr>
            <w:tcW w:w="0" w:type="auto"/>
            <w:gridSpan w:val="3"/>
            <w:vAlign w:val="center"/>
            <w:hideMark/>
          </w:tcPr>
          <w:p w:rsidR="00877349" w:rsidRPr="00877349" w:rsidRDefault="00877349" w:rsidP="00877349">
            <w:pPr>
              <w:spacing w:after="240" w:line="240" w:lineRule="auto"/>
              <w:rPr>
                <w:rFonts w:ascii="Times New Roman" w:eastAsia="Times New Roman" w:hAnsi="Times New Roman" w:cs="Times New Roman"/>
                <w:sz w:val="24"/>
                <w:szCs w:val="24"/>
              </w:rPr>
            </w:pPr>
          </w:p>
        </w:tc>
      </w:tr>
    </w:tbl>
    <w:p w:rsidR="005307BF" w:rsidRPr="00E72762" w:rsidRDefault="003779CD" w:rsidP="007B612C">
      <w:pPr>
        <w:spacing w:line="480" w:lineRule="auto"/>
        <w:rPr>
          <w:rFonts w:ascii="Times New Roman" w:hAnsi="Times New Roman" w:cs="Times New Roman"/>
          <w:b/>
          <w:sz w:val="24"/>
          <w:szCs w:val="24"/>
        </w:rPr>
      </w:pPr>
      <w:r w:rsidRPr="00E72762">
        <w:rPr>
          <w:rFonts w:ascii="Times New Roman" w:hAnsi="Times New Roman" w:cs="Times New Roman"/>
          <w:b/>
          <w:sz w:val="24"/>
          <w:szCs w:val="24"/>
        </w:rPr>
        <w:t>Matching, Environmental Gain</w:t>
      </w:r>
    </w:p>
    <w:p w:rsidR="003779CD" w:rsidRPr="00E72762" w:rsidRDefault="003779CD" w:rsidP="007B612C">
      <w:pPr>
        <w:spacing w:line="480" w:lineRule="auto"/>
        <w:rPr>
          <w:rFonts w:ascii="Times New Roman" w:hAnsi="Times New Roman" w:cs="Times New Roman"/>
          <w:sz w:val="24"/>
          <w:szCs w:val="24"/>
        </w:rPr>
      </w:pPr>
      <w:r w:rsidRPr="00E72762">
        <w:rPr>
          <w:rFonts w:ascii="Times New Roman" w:hAnsi="Times New Roman" w:cs="Times New Roman"/>
          <w:sz w:val="24"/>
          <w:szCs w:val="24"/>
        </w:rPr>
        <w:t xml:space="preserve">What amount of money now would be as valuable to you as getting improved air quality starting </w:t>
      </w:r>
      <w:r w:rsidRPr="00E72762">
        <w:rPr>
          <w:rFonts w:ascii="Times New Roman" w:hAnsi="Times New Roman" w:cs="Times New Roman"/>
          <w:b/>
          <w:bCs/>
          <w:sz w:val="24"/>
          <w:szCs w:val="24"/>
        </w:rPr>
        <w:t>one year from now</w:t>
      </w:r>
      <w:r w:rsidRPr="00E72762">
        <w:rPr>
          <w:rFonts w:ascii="Times New Roman" w:hAnsi="Times New Roman" w:cs="Times New Roman"/>
          <w:sz w:val="24"/>
          <w:szCs w:val="24"/>
        </w:rPr>
        <w:t xml:space="preserve">? In other words, how much would a rebate have to be in order to make it </w:t>
      </w:r>
      <w:r w:rsidRPr="00E72762">
        <w:rPr>
          <w:rFonts w:ascii="Times New Roman" w:hAnsi="Times New Roman" w:cs="Times New Roman"/>
          <w:sz w:val="24"/>
          <w:szCs w:val="24"/>
        </w:rPr>
        <w:lastRenderedPageBreak/>
        <w:t xml:space="preserve">difficult or impossible for you to choose whether you would prefer getting that amount of money immediately or getting the cleaner air in one year? </w:t>
      </w:r>
      <w:r w:rsidRPr="00E72762">
        <w:rPr>
          <w:rFonts w:ascii="Times New Roman" w:hAnsi="Times New Roman" w:cs="Times New Roman"/>
          <w:sz w:val="24"/>
          <w:szCs w:val="24"/>
        </w:rPr>
        <w:br/>
        <w:t>Please fill in the amount that would make the following options equally attractive.</w:t>
      </w:r>
      <w:r w:rsidRPr="00E72762">
        <w:rPr>
          <w:rFonts w:ascii="Times New Roman" w:hAnsi="Times New Roman" w:cs="Times New Roman"/>
          <w:sz w:val="24"/>
          <w:szCs w:val="24"/>
        </w:rPr>
        <w:br/>
        <w:t>(NOTE: $0 would indicate that improved air quality is worthless to you.)</w:t>
      </w:r>
      <w:r w:rsidRPr="00E72762">
        <w:rPr>
          <w:rFonts w:ascii="Times New Roman" w:hAnsi="Times New Roman" w:cs="Times New Roman"/>
          <w:sz w:val="24"/>
          <w:szCs w:val="24"/>
        </w:rPr>
        <w:br/>
        <w:t xml:space="preserve">A. Improved air quality starting </w:t>
      </w:r>
      <w:r w:rsidRPr="00E72762">
        <w:rPr>
          <w:rFonts w:ascii="Times New Roman" w:hAnsi="Times New Roman" w:cs="Times New Roman"/>
          <w:b/>
          <w:bCs/>
          <w:sz w:val="24"/>
          <w:szCs w:val="24"/>
        </w:rPr>
        <w:t>one year from now</w:t>
      </w:r>
      <w:r w:rsidRPr="00E72762">
        <w:rPr>
          <w:rFonts w:ascii="Times New Roman" w:hAnsi="Times New Roman" w:cs="Times New Roman"/>
          <w:sz w:val="24"/>
          <w:szCs w:val="24"/>
        </w:rPr>
        <w:t>.</w:t>
      </w:r>
      <w:r w:rsidRPr="00E72762">
        <w:rPr>
          <w:rFonts w:ascii="Times New Roman" w:hAnsi="Times New Roman" w:cs="Times New Roman"/>
          <w:sz w:val="24"/>
          <w:szCs w:val="24"/>
        </w:rPr>
        <w:br/>
        <w:t xml:space="preserve">B. Receive $____ </w:t>
      </w:r>
      <w:r w:rsidRPr="00E72762">
        <w:rPr>
          <w:rFonts w:ascii="Times New Roman" w:hAnsi="Times New Roman" w:cs="Times New Roman"/>
          <w:b/>
          <w:bCs/>
          <w:sz w:val="24"/>
          <w:szCs w:val="24"/>
        </w:rPr>
        <w:t>immediately</w:t>
      </w:r>
      <w:r w:rsidRPr="00E72762">
        <w:rPr>
          <w:rFonts w:ascii="Times New Roman" w:hAnsi="Times New Roman" w:cs="Times New Roman"/>
          <w:sz w:val="24"/>
          <w:szCs w:val="24"/>
        </w:rPr>
        <w:t>.</w:t>
      </w:r>
    </w:p>
    <w:p w:rsidR="003779CD" w:rsidRPr="00E72762" w:rsidRDefault="003779CD" w:rsidP="007B612C">
      <w:pPr>
        <w:spacing w:line="480" w:lineRule="auto"/>
        <w:rPr>
          <w:rFonts w:ascii="Times New Roman" w:hAnsi="Times New Roman" w:cs="Times New Roman"/>
          <w:b/>
          <w:sz w:val="24"/>
          <w:szCs w:val="24"/>
        </w:rPr>
      </w:pPr>
      <w:r w:rsidRPr="00E72762">
        <w:rPr>
          <w:rFonts w:ascii="Times New Roman" w:hAnsi="Times New Roman" w:cs="Times New Roman"/>
          <w:b/>
          <w:sz w:val="24"/>
          <w:szCs w:val="24"/>
        </w:rPr>
        <w:t>Matching, Environmental Loss</w:t>
      </w:r>
    </w:p>
    <w:p w:rsidR="003779CD" w:rsidRPr="00E72762" w:rsidRDefault="003779CD" w:rsidP="007B612C">
      <w:pPr>
        <w:spacing w:line="480" w:lineRule="auto"/>
        <w:rPr>
          <w:rFonts w:ascii="Times New Roman" w:hAnsi="Times New Roman" w:cs="Times New Roman"/>
          <w:sz w:val="24"/>
          <w:szCs w:val="24"/>
        </w:rPr>
      </w:pPr>
      <w:r w:rsidRPr="00E72762">
        <w:rPr>
          <w:rFonts w:ascii="Times New Roman" w:hAnsi="Times New Roman" w:cs="Times New Roman"/>
          <w:sz w:val="24"/>
          <w:szCs w:val="24"/>
        </w:rPr>
        <w:t xml:space="preserve">Paying what amount of money now would be as costly to you as suffering worse air quality starting </w:t>
      </w:r>
      <w:r w:rsidRPr="00E72762">
        <w:rPr>
          <w:rFonts w:ascii="Times New Roman" w:hAnsi="Times New Roman" w:cs="Times New Roman"/>
          <w:b/>
          <w:bCs/>
          <w:sz w:val="24"/>
          <w:szCs w:val="24"/>
        </w:rPr>
        <w:t>one year from now</w:t>
      </w:r>
      <w:r w:rsidRPr="00E72762">
        <w:rPr>
          <w:rFonts w:ascii="Times New Roman" w:hAnsi="Times New Roman" w:cs="Times New Roman"/>
          <w:sz w:val="24"/>
          <w:szCs w:val="24"/>
        </w:rPr>
        <w:t>? In other words, how much would a tax have to be in order to make it difficult or impossible for you to choose whether you would prefer paying that amount of money immediately or suffer</w:t>
      </w:r>
      <w:r w:rsidR="00564FDE" w:rsidRPr="00E72762">
        <w:rPr>
          <w:rFonts w:ascii="Times New Roman" w:hAnsi="Times New Roman" w:cs="Times New Roman"/>
          <w:sz w:val="24"/>
          <w:szCs w:val="24"/>
        </w:rPr>
        <w:t xml:space="preserve">ing the dirty air in one year? </w:t>
      </w:r>
      <w:r w:rsidRPr="00E72762">
        <w:rPr>
          <w:rFonts w:ascii="Times New Roman" w:hAnsi="Times New Roman" w:cs="Times New Roman"/>
          <w:sz w:val="24"/>
          <w:szCs w:val="24"/>
        </w:rPr>
        <w:br/>
        <w:t>Please fill in the amount that would make the followin</w:t>
      </w:r>
      <w:r w:rsidR="00564FDE" w:rsidRPr="00E72762">
        <w:rPr>
          <w:rFonts w:ascii="Times New Roman" w:hAnsi="Times New Roman" w:cs="Times New Roman"/>
          <w:sz w:val="24"/>
          <w:szCs w:val="24"/>
        </w:rPr>
        <w:t>g options equally unattractive.</w:t>
      </w:r>
      <w:r w:rsidRPr="00E72762">
        <w:rPr>
          <w:rFonts w:ascii="Times New Roman" w:hAnsi="Times New Roman" w:cs="Times New Roman"/>
          <w:sz w:val="24"/>
          <w:szCs w:val="24"/>
        </w:rPr>
        <w:br/>
        <w:t>(NOTE: $0 would indicate that ai</w:t>
      </w:r>
      <w:r w:rsidR="00564FDE" w:rsidRPr="00E72762">
        <w:rPr>
          <w:rFonts w:ascii="Times New Roman" w:hAnsi="Times New Roman" w:cs="Times New Roman"/>
          <w:sz w:val="24"/>
          <w:szCs w:val="24"/>
        </w:rPr>
        <w:t>r quality is worthless to you.)</w:t>
      </w:r>
      <w:r w:rsidRPr="00E72762">
        <w:rPr>
          <w:rFonts w:ascii="Times New Roman" w:hAnsi="Times New Roman" w:cs="Times New Roman"/>
          <w:sz w:val="24"/>
          <w:szCs w:val="24"/>
        </w:rPr>
        <w:br/>
        <w:t xml:space="preserve">A. Worse air quality starting </w:t>
      </w:r>
      <w:r w:rsidRPr="00E72762">
        <w:rPr>
          <w:rFonts w:ascii="Times New Roman" w:hAnsi="Times New Roman" w:cs="Times New Roman"/>
          <w:b/>
          <w:bCs/>
          <w:sz w:val="24"/>
          <w:szCs w:val="24"/>
        </w:rPr>
        <w:t>one year from now</w:t>
      </w:r>
      <w:r w:rsidRPr="00E72762">
        <w:rPr>
          <w:rFonts w:ascii="Times New Roman" w:hAnsi="Times New Roman" w:cs="Times New Roman"/>
          <w:sz w:val="24"/>
          <w:szCs w:val="24"/>
        </w:rPr>
        <w:t>.</w:t>
      </w:r>
      <w:r w:rsidRPr="00E72762">
        <w:rPr>
          <w:rFonts w:ascii="Times New Roman" w:hAnsi="Times New Roman" w:cs="Times New Roman"/>
          <w:sz w:val="24"/>
          <w:szCs w:val="24"/>
        </w:rPr>
        <w:br/>
        <w:t xml:space="preserve">B. Pay $____ </w:t>
      </w:r>
      <w:r w:rsidRPr="00E72762">
        <w:rPr>
          <w:rFonts w:ascii="Times New Roman" w:hAnsi="Times New Roman" w:cs="Times New Roman"/>
          <w:b/>
          <w:bCs/>
          <w:sz w:val="24"/>
          <w:szCs w:val="24"/>
        </w:rPr>
        <w:t>immediately</w:t>
      </w:r>
      <w:r w:rsidRPr="00E72762">
        <w:rPr>
          <w:rFonts w:ascii="Times New Roman" w:hAnsi="Times New Roman" w:cs="Times New Roman"/>
          <w:sz w:val="24"/>
          <w:szCs w:val="24"/>
        </w:rPr>
        <w:t>.</w:t>
      </w:r>
    </w:p>
    <w:p w:rsidR="00503412" w:rsidRPr="00E72762" w:rsidRDefault="00503412" w:rsidP="00503412">
      <w:pPr>
        <w:rPr>
          <w:rFonts w:ascii="Times New Roman" w:hAnsi="Times New Roman" w:cs="Times New Roman"/>
          <w:b/>
          <w:sz w:val="24"/>
          <w:szCs w:val="24"/>
        </w:rPr>
      </w:pPr>
      <w:r w:rsidRPr="00E72762">
        <w:rPr>
          <w:rFonts w:ascii="Times New Roman" w:hAnsi="Times New Roman" w:cs="Times New Roman"/>
          <w:b/>
          <w:sz w:val="24"/>
          <w:szCs w:val="24"/>
        </w:rPr>
        <w:t>Titration, Environmental Gain</w:t>
      </w:r>
    </w:p>
    <w:p w:rsidR="00AC6F5C" w:rsidRPr="00AC6F5C" w:rsidRDefault="00AC6F5C" w:rsidP="00AC6F5C">
      <w:pPr>
        <w:spacing w:after="0" w:line="240" w:lineRule="auto"/>
        <w:rPr>
          <w:rFonts w:ascii="Times New Roman" w:eastAsia="Times New Roman" w:hAnsi="Times New Roman" w:cs="Times New Roman"/>
          <w:sz w:val="24"/>
          <w:szCs w:val="24"/>
        </w:rPr>
      </w:pPr>
      <w:r w:rsidRPr="00AC6F5C">
        <w:rPr>
          <w:rFonts w:ascii="Times New Roman" w:eastAsia="Times New Roman" w:hAnsi="Times New Roman" w:cs="Times New Roman"/>
          <w:sz w:val="24"/>
          <w:szCs w:val="24"/>
        </w:rPr>
        <w:t xml:space="preserve">What if the improved air quality were to start </w:t>
      </w:r>
      <w:r w:rsidRPr="00AC6F5C">
        <w:rPr>
          <w:rFonts w:ascii="Times New Roman" w:eastAsia="Times New Roman" w:hAnsi="Times New Roman" w:cs="Times New Roman"/>
          <w:b/>
          <w:bCs/>
          <w:sz w:val="24"/>
          <w:szCs w:val="24"/>
        </w:rPr>
        <w:t>one year from now</w:t>
      </w:r>
      <w:r w:rsidRPr="00AC6F5C">
        <w:rPr>
          <w:rFonts w:ascii="Times New Roman" w:eastAsia="Times New Roman" w:hAnsi="Times New Roman" w:cs="Times New Roman"/>
          <w:sz w:val="24"/>
          <w:szCs w:val="24"/>
        </w:rPr>
        <w:t>?</w:t>
      </w:r>
    </w:p>
    <w:tbl>
      <w:tblPr>
        <w:tblW w:w="9000" w:type="dxa"/>
        <w:jc w:val="center"/>
        <w:tblCellSpacing w:w="0" w:type="dxa"/>
        <w:tblCellMar>
          <w:top w:w="15" w:type="dxa"/>
          <w:left w:w="15" w:type="dxa"/>
          <w:bottom w:w="15" w:type="dxa"/>
          <w:right w:w="15" w:type="dxa"/>
        </w:tblCellMar>
        <w:tblLook w:val="04A0" w:firstRow="1" w:lastRow="0" w:firstColumn="1" w:lastColumn="0" w:noHBand="0" w:noVBand="1"/>
      </w:tblPr>
      <w:tblGrid>
        <w:gridCol w:w="491"/>
        <w:gridCol w:w="4209"/>
        <w:gridCol w:w="90"/>
        <w:gridCol w:w="4210"/>
      </w:tblGrid>
      <w:tr w:rsidR="00AC6F5C" w:rsidRPr="00AC6F5C" w:rsidTr="00AC6F5C">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AC6F5C" w:rsidRPr="00AC6F5C" w:rsidRDefault="00AC6F5C" w:rsidP="00AC6F5C">
            <w:pPr>
              <w:spacing w:after="0" w:line="240" w:lineRule="auto"/>
              <w:rPr>
                <w:rFonts w:ascii="Times New Roman" w:eastAsia="Times New Roman" w:hAnsi="Times New Roman" w:cs="Times New Roman"/>
                <w:sz w:val="24"/>
                <w:szCs w:val="24"/>
              </w:rPr>
            </w:pPr>
            <w:r w:rsidRPr="00AC6F5C">
              <w:rPr>
                <w:rFonts w:ascii="Times New Roman" w:eastAsia="Times New Roman" w:hAnsi="Times New Roman" w:cs="Times New Roman"/>
                <w:sz w:val="24"/>
                <w:szCs w:val="24"/>
              </w:rPr>
              <w:t>B1.</w:t>
            </w:r>
          </w:p>
        </w:tc>
        <w:tc>
          <w:tcPr>
            <w:tcW w:w="2500" w:type="pct"/>
            <w:tcBorders>
              <w:bottom w:val="single" w:sz="6" w:space="0" w:color="CCCCCC"/>
            </w:tcBorders>
            <w:tcMar>
              <w:top w:w="300" w:type="dxa"/>
              <w:left w:w="15" w:type="dxa"/>
              <w:bottom w:w="300" w:type="dxa"/>
              <w:right w:w="15" w:type="dxa"/>
            </w:tcMar>
            <w:hideMark/>
          </w:tcPr>
          <w:p w:rsidR="00AC6F5C" w:rsidRPr="00AC6F5C" w:rsidRDefault="00AC6F5C" w:rsidP="00AC6F5C">
            <w:pPr>
              <w:spacing w:after="0" w:line="240" w:lineRule="auto"/>
              <w:rPr>
                <w:rFonts w:ascii="Times New Roman" w:eastAsia="Times New Roman" w:hAnsi="Times New Roman" w:cs="Times New Roman"/>
                <w:sz w:val="24"/>
                <w:szCs w:val="24"/>
              </w:rPr>
            </w:pPr>
            <w:r w:rsidRPr="00AC6F5C">
              <w:rPr>
                <w:rFonts w:ascii="Times New Roman" w:eastAsia="Times New Roman" w:hAnsi="Times New Roman" w:cs="Times New Roman"/>
                <w:sz w:val="24"/>
                <w:szCs w:val="24"/>
              </w:rPr>
              <w:object w:dxaOrig="225" w:dyaOrig="225">
                <v:shape id="_x0000_i1306" type="#_x0000_t75" style="width:20.25pt;height:18pt" o:ole="">
                  <v:imagedata r:id="rId10" o:title=""/>
                </v:shape>
                <w:control r:id="rId56" w:name="DefaultOcxName25" w:shapeid="_x0000_i1306"/>
              </w:object>
            </w:r>
            <w:r w:rsidRPr="00AC6F5C">
              <w:rPr>
                <w:rFonts w:ascii="Times New Roman" w:eastAsia="Times New Roman" w:hAnsi="Times New Roman" w:cs="Times New Roman"/>
                <w:sz w:val="24"/>
                <w:szCs w:val="24"/>
              </w:rPr>
              <w:t xml:space="preserve">Receive $20 </w:t>
            </w:r>
            <w:r w:rsidRPr="00AC6F5C">
              <w:rPr>
                <w:rFonts w:ascii="Times New Roman" w:eastAsia="Times New Roman" w:hAnsi="Times New Roman" w:cs="Times New Roman"/>
                <w:b/>
                <w:bCs/>
                <w:sz w:val="24"/>
                <w:szCs w:val="24"/>
              </w:rPr>
              <w:t>immediately</w:t>
            </w:r>
            <w:r w:rsidRPr="00AC6F5C">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AC6F5C" w:rsidRPr="00AC6F5C" w:rsidRDefault="00AC6F5C" w:rsidP="00AC6F5C">
            <w:pPr>
              <w:spacing w:after="0" w:line="240" w:lineRule="auto"/>
              <w:rPr>
                <w:rFonts w:ascii="Times New Roman" w:eastAsia="Times New Roman" w:hAnsi="Times New Roman" w:cs="Times New Roman"/>
                <w:sz w:val="24"/>
                <w:szCs w:val="24"/>
              </w:rPr>
            </w:pPr>
            <w:r w:rsidRPr="00AC6F5C">
              <w:rPr>
                <w:rFonts w:ascii="Times New Roman" w:eastAsia="Times New Roman" w:hAnsi="Times New Roman" w:cs="Times New Roman"/>
                <w:sz w:val="24"/>
                <w:szCs w:val="24"/>
              </w:rPr>
              <w:t> </w:t>
            </w:r>
          </w:p>
        </w:tc>
        <w:tc>
          <w:tcPr>
            <w:tcW w:w="2500" w:type="pct"/>
            <w:tcBorders>
              <w:bottom w:val="single" w:sz="6" w:space="0" w:color="CCCCCC"/>
            </w:tcBorders>
            <w:tcMar>
              <w:top w:w="300" w:type="dxa"/>
              <w:left w:w="15" w:type="dxa"/>
              <w:bottom w:w="300" w:type="dxa"/>
              <w:right w:w="15" w:type="dxa"/>
            </w:tcMar>
            <w:hideMark/>
          </w:tcPr>
          <w:p w:rsidR="00AC6F5C" w:rsidRPr="00AC6F5C" w:rsidRDefault="00AC6F5C" w:rsidP="00AC6F5C">
            <w:pPr>
              <w:spacing w:after="0" w:line="240" w:lineRule="auto"/>
              <w:rPr>
                <w:rFonts w:ascii="Times New Roman" w:eastAsia="Times New Roman" w:hAnsi="Times New Roman" w:cs="Times New Roman"/>
                <w:sz w:val="24"/>
                <w:szCs w:val="24"/>
              </w:rPr>
            </w:pPr>
            <w:r w:rsidRPr="00AC6F5C">
              <w:rPr>
                <w:rFonts w:ascii="Times New Roman" w:eastAsia="Times New Roman" w:hAnsi="Times New Roman" w:cs="Times New Roman"/>
                <w:sz w:val="24"/>
                <w:szCs w:val="24"/>
              </w:rPr>
              <w:object w:dxaOrig="225" w:dyaOrig="225">
                <v:shape id="_x0000_i1309" type="#_x0000_t75" style="width:20.25pt;height:18pt" o:ole="">
                  <v:imagedata r:id="rId10" o:title=""/>
                </v:shape>
                <w:control r:id="rId57" w:name="DefaultOcxName115" w:shapeid="_x0000_i1309"/>
              </w:object>
            </w:r>
            <w:r w:rsidRPr="00AC6F5C">
              <w:rPr>
                <w:rFonts w:ascii="Times New Roman" w:eastAsia="Times New Roman" w:hAnsi="Times New Roman" w:cs="Times New Roman"/>
                <w:sz w:val="24"/>
                <w:szCs w:val="24"/>
              </w:rPr>
              <w:t xml:space="preserve">Permanently improved air quality starting </w:t>
            </w:r>
            <w:r w:rsidRPr="00AC6F5C">
              <w:rPr>
                <w:rFonts w:ascii="Times New Roman" w:eastAsia="Times New Roman" w:hAnsi="Times New Roman" w:cs="Times New Roman"/>
                <w:b/>
                <w:bCs/>
                <w:sz w:val="24"/>
                <w:szCs w:val="24"/>
              </w:rPr>
              <w:t>one year from now</w:t>
            </w:r>
            <w:r w:rsidRPr="00AC6F5C">
              <w:rPr>
                <w:rFonts w:ascii="Times New Roman" w:eastAsia="Times New Roman" w:hAnsi="Times New Roman" w:cs="Times New Roman"/>
                <w:sz w:val="24"/>
                <w:szCs w:val="24"/>
              </w:rPr>
              <w:t>.</w:t>
            </w:r>
          </w:p>
        </w:tc>
      </w:tr>
      <w:tr w:rsidR="00AC6F5C" w:rsidRPr="00AC6F5C" w:rsidTr="00AC6F5C">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AC6F5C" w:rsidRPr="00AC6F5C" w:rsidRDefault="00AC6F5C" w:rsidP="00AC6F5C">
            <w:pPr>
              <w:spacing w:after="0" w:line="240" w:lineRule="auto"/>
              <w:rPr>
                <w:rFonts w:ascii="Times New Roman" w:eastAsia="Times New Roman" w:hAnsi="Times New Roman" w:cs="Times New Roman"/>
                <w:sz w:val="24"/>
                <w:szCs w:val="24"/>
              </w:rPr>
            </w:pPr>
            <w:r w:rsidRPr="00AC6F5C">
              <w:rPr>
                <w:rFonts w:ascii="Times New Roman" w:eastAsia="Times New Roman" w:hAnsi="Times New Roman" w:cs="Times New Roman"/>
                <w:sz w:val="24"/>
                <w:szCs w:val="24"/>
              </w:rPr>
              <w:t>B2.</w:t>
            </w:r>
          </w:p>
        </w:tc>
        <w:tc>
          <w:tcPr>
            <w:tcW w:w="2500" w:type="pct"/>
            <w:tcBorders>
              <w:bottom w:val="single" w:sz="6" w:space="0" w:color="CCCCCC"/>
            </w:tcBorders>
            <w:tcMar>
              <w:top w:w="300" w:type="dxa"/>
              <w:left w:w="15" w:type="dxa"/>
              <w:bottom w:w="300" w:type="dxa"/>
              <w:right w:w="15" w:type="dxa"/>
            </w:tcMar>
            <w:hideMark/>
          </w:tcPr>
          <w:p w:rsidR="00AC6F5C" w:rsidRPr="00AC6F5C" w:rsidRDefault="00AC6F5C" w:rsidP="00AC6F5C">
            <w:pPr>
              <w:spacing w:after="0" w:line="240" w:lineRule="auto"/>
              <w:rPr>
                <w:rFonts w:ascii="Times New Roman" w:eastAsia="Times New Roman" w:hAnsi="Times New Roman" w:cs="Times New Roman"/>
                <w:sz w:val="24"/>
                <w:szCs w:val="24"/>
              </w:rPr>
            </w:pPr>
            <w:r w:rsidRPr="00AC6F5C">
              <w:rPr>
                <w:rFonts w:ascii="Times New Roman" w:eastAsia="Times New Roman" w:hAnsi="Times New Roman" w:cs="Times New Roman"/>
                <w:sz w:val="24"/>
                <w:szCs w:val="24"/>
              </w:rPr>
              <w:object w:dxaOrig="225" w:dyaOrig="225">
                <v:shape id="_x0000_i1312" type="#_x0000_t75" style="width:20.25pt;height:18pt" o:ole="">
                  <v:imagedata r:id="rId10" o:title=""/>
                </v:shape>
                <w:control r:id="rId58" w:name="DefaultOcxName24" w:shapeid="_x0000_i1312"/>
              </w:object>
            </w:r>
            <w:r w:rsidRPr="00AC6F5C">
              <w:rPr>
                <w:rFonts w:ascii="Times New Roman" w:eastAsia="Times New Roman" w:hAnsi="Times New Roman" w:cs="Times New Roman"/>
                <w:sz w:val="24"/>
                <w:szCs w:val="24"/>
              </w:rPr>
              <w:t xml:space="preserve">Receive $50 </w:t>
            </w:r>
            <w:r w:rsidRPr="00AC6F5C">
              <w:rPr>
                <w:rFonts w:ascii="Times New Roman" w:eastAsia="Times New Roman" w:hAnsi="Times New Roman" w:cs="Times New Roman"/>
                <w:b/>
                <w:bCs/>
                <w:sz w:val="24"/>
                <w:szCs w:val="24"/>
              </w:rPr>
              <w:t>immediately</w:t>
            </w:r>
            <w:r w:rsidRPr="00AC6F5C">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AC6F5C" w:rsidRPr="00AC6F5C" w:rsidRDefault="00AC6F5C" w:rsidP="00AC6F5C">
            <w:pPr>
              <w:spacing w:after="0" w:line="240" w:lineRule="auto"/>
              <w:rPr>
                <w:rFonts w:ascii="Times New Roman" w:eastAsia="Times New Roman" w:hAnsi="Times New Roman" w:cs="Times New Roman"/>
                <w:sz w:val="24"/>
                <w:szCs w:val="24"/>
              </w:rPr>
            </w:pPr>
            <w:r w:rsidRPr="00AC6F5C">
              <w:rPr>
                <w:rFonts w:ascii="Times New Roman" w:eastAsia="Times New Roman" w:hAnsi="Times New Roman" w:cs="Times New Roman"/>
                <w:sz w:val="24"/>
                <w:szCs w:val="24"/>
              </w:rPr>
              <w:t> </w:t>
            </w:r>
          </w:p>
        </w:tc>
        <w:tc>
          <w:tcPr>
            <w:tcW w:w="2500" w:type="pct"/>
            <w:tcBorders>
              <w:bottom w:val="single" w:sz="6" w:space="0" w:color="CCCCCC"/>
            </w:tcBorders>
            <w:tcMar>
              <w:top w:w="300" w:type="dxa"/>
              <w:left w:w="15" w:type="dxa"/>
              <w:bottom w:w="300" w:type="dxa"/>
              <w:right w:w="15" w:type="dxa"/>
            </w:tcMar>
            <w:hideMark/>
          </w:tcPr>
          <w:p w:rsidR="00AC6F5C" w:rsidRPr="00AC6F5C" w:rsidRDefault="00AC6F5C" w:rsidP="00AC6F5C">
            <w:pPr>
              <w:spacing w:after="0" w:line="240" w:lineRule="auto"/>
              <w:rPr>
                <w:rFonts w:ascii="Times New Roman" w:eastAsia="Times New Roman" w:hAnsi="Times New Roman" w:cs="Times New Roman"/>
                <w:sz w:val="24"/>
                <w:szCs w:val="24"/>
              </w:rPr>
            </w:pPr>
            <w:r w:rsidRPr="00AC6F5C">
              <w:rPr>
                <w:rFonts w:ascii="Times New Roman" w:eastAsia="Times New Roman" w:hAnsi="Times New Roman" w:cs="Times New Roman"/>
                <w:sz w:val="24"/>
                <w:szCs w:val="24"/>
              </w:rPr>
              <w:object w:dxaOrig="225" w:dyaOrig="225">
                <v:shape id="_x0000_i1315" type="#_x0000_t75" style="width:20.25pt;height:18pt" o:ole="">
                  <v:imagedata r:id="rId10" o:title=""/>
                </v:shape>
                <w:control r:id="rId59" w:name="DefaultOcxName32" w:shapeid="_x0000_i1315"/>
              </w:object>
            </w:r>
            <w:r w:rsidRPr="00AC6F5C">
              <w:rPr>
                <w:rFonts w:ascii="Times New Roman" w:eastAsia="Times New Roman" w:hAnsi="Times New Roman" w:cs="Times New Roman"/>
                <w:sz w:val="24"/>
                <w:szCs w:val="24"/>
              </w:rPr>
              <w:t xml:space="preserve">Permanently improved air quality starting </w:t>
            </w:r>
            <w:r w:rsidRPr="00AC6F5C">
              <w:rPr>
                <w:rFonts w:ascii="Times New Roman" w:eastAsia="Times New Roman" w:hAnsi="Times New Roman" w:cs="Times New Roman"/>
                <w:b/>
                <w:bCs/>
                <w:sz w:val="24"/>
                <w:szCs w:val="24"/>
              </w:rPr>
              <w:t>one year from now</w:t>
            </w:r>
            <w:r w:rsidRPr="00AC6F5C">
              <w:rPr>
                <w:rFonts w:ascii="Times New Roman" w:eastAsia="Times New Roman" w:hAnsi="Times New Roman" w:cs="Times New Roman"/>
                <w:sz w:val="24"/>
                <w:szCs w:val="24"/>
              </w:rPr>
              <w:t>.</w:t>
            </w:r>
          </w:p>
        </w:tc>
      </w:tr>
      <w:tr w:rsidR="00AC6F5C" w:rsidRPr="00AC6F5C" w:rsidTr="00AC6F5C">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AC6F5C" w:rsidRPr="00AC6F5C" w:rsidRDefault="00AC6F5C" w:rsidP="00AC6F5C">
            <w:pPr>
              <w:spacing w:after="0" w:line="240" w:lineRule="auto"/>
              <w:rPr>
                <w:rFonts w:ascii="Times New Roman" w:eastAsia="Times New Roman" w:hAnsi="Times New Roman" w:cs="Times New Roman"/>
                <w:sz w:val="24"/>
                <w:szCs w:val="24"/>
              </w:rPr>
            </w:pPr>
            <w:r w:rsidRPr="00AC6F5C">
              <w:rPr>
                <w:rFonts w:ascii="Times New Roman" w:eastAsia="Times New Roman" w:hAnsi="Times New Roman" w:cs="Times New Roman"/>
                <w:sz w:val="24"/>
                <w:szCs w:val="24"/>
              </w:rPr>
              <w:lastRenderedPageBreak/>
              <w:t>B3.</w:t>
            </w:r>
          </w:p>
        </w:tc>
        <w:tc>
          <w:tcPr>
            <w:tcW w:w="2500" w:type="pct"/>
            <w:tcBorders>
              <w:bottom w:val="single" w:sz="6" w:space="0" w:color="CCCCCC"/>
            </w:tcBorders>
            <w:tcMar>
              <w:top w:w="300" w:type="dxa"/>
              <w:left w:w="15" w:type="dxa"/>
              <w:bottom w:w="300" w:type="dxa"/>
              <w:right w:w="15" w:type="dxa"/>
            </w:tcMar>
            <w:hideMark/>
          </w:tcPr>
          <w:p w:rsidR="00AC6F5C" w:rsidRPr="00AC6F5C" w:rsidRDefault="00AC6F5C" w:rsidP="00AC6F5C">
            <w:pPr>
              <w:spacing w:after="0" w:line="240" w:lineRule="auto"/>
              <w:rPr>
                <w:rFonts w:ascii="Times New Roman" w:eastAsia="Times New Roman" w:hAnsi="Times New Roman" w:cs="Times New Roman"/>
                <w:sz w:val="24"/>
                <w:szCs w:val="24"/>
              </w:rPr>
            </w:pPr>
            <w:r w:rsidRPr="00AC6F5C">
              <w:rPr>
                <w:rFonts w:ascii="Times New Roman" w:eastAsia="Times New Roman" w:hAnsi="Times New Roman" w:cs="Times New Roman"/>
                <w:sz w:val="24"/>
                <w:szCs w:val="24"/>
              </w:rPr>
              <w:object w:dxaOrig="225" w:dyaOrig="225">
                <v:shape id="_x0000_i1318" type="#_x0000_t75" style="width:20.25pt;height:18pt" o:ole="">
                  <v:imagedata r:id="rId10" o:title=""/>
                </v:shape>
                <w:control r:id="rId60" w:name="DefaultOcxName42" w:shapeid="_x0000_i1318"/>
              </w:object>
            </w:r>
            <w:r w:rsidRPr="00AC6F5C">
              <w:rPr>
                <w:rFonts w:ascii="Times New Roman" w:eastAsia="Times New Roman" w:hAnsi="Times New Roman" w:cs="Times New Roman"/>
                <w:sz w:val="24"/>
                <w:szCs w:val="24"/>
              </w:rPr>
              <w:t xml:space="preserve">Receive $130 </w:t>
            </w:r>
            <w:r w:rsidRPr="00AC6F5C">
              <w:rPr>
                <w:rFonts w:ascii="Times New Roman" w:eastAsia="Times New Roman" w:hAnsi="Times New Roman" w:cs="Times New Roman"/>
                <w:b/>
                <w:bCs/>
                <w:sz w:val="24"/>
                <w:szCs w:val="24"/>
              </w:rPr>
              <w:t>immediately</w:t>
            </w:r>
            <w:r w:rsidRPr="00AC6F5C">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AC6F5C" w:rsidRPr="00AC6F5C" w:rsidRDefault="00AC6F5C" w:rsidP="00AC6F5C">
            <w:pPr>
              <w:spacing w:after="0" w:line="240" w:lineRule="auto"/>
              <w:rPr>
                <w:rFonts w:ascii="Times New Roman" w:eastAsia="Times New Roman" w:hAnsi="Times New Roman" w:cs="Times New Roman"/>
                <w:sz w:val="24"/>
                <w:szCs w:val="24"/>
              </w:rPr>
            </w:pPr>
            <w:r w:rsidRPr="00AC6F5C">
              <w:rPr>
                <w:rFonts w:ascii="Times New Roman" w:eastAsia="Times New Roman" w:hAnsi="Times New Roman" w:cs="Times New Roman"/>
                <w:sz w:val="24"/>
                <w:szCs w:val="24"/>
              </w:rPr>
              <w:t> </w:t>
            </w:r>
          </w:p>
        </w:tc>
        <w:tc>
          <w:tcPr>
            <w:tcW w:w="2500" w:type="pct"/>
            <w:tcBorders>
              <w:bottom w:val="single" w:sz="6" w:space="0" w:color="CCCCCC"/>
            </w:tcBorders>
            <w:tcMar>
              <w:top w:w="300" w:type="dxa"/>
              <w:left w:w="15" w:type="dxa"/>
              <w:bottom w:w="300" w:type="dxa"/>
              <w:right w:w="15" w:type="dxa"/>
            </w:tcMar>
            <w:hideMark/>
          </w:tcPr>
          <w:p w:rsidR="00AC6F5C" w:rsidRPr="00AC6F5C" w:rsidRDefault="00AC6F5C" w:rsidP="00AC6F5C">
            <w:pPr>
              <w:spacing w:after="0" w:line="240" w:lineRule="auto"/>
              <w:rPr>
                <w:rFonts w:ascii="Times New Roman" w:eastAsia="Times New Roman" w:hAnsi="Times New Roman" w:cs="Times New Roman"/>
                <w:sz w:val="24"/>
                <w:szCs w:val="24"/>
              </w:rPr>
            </w:pPr>
            <w:r w:rsidRPr="00AC6F5C">
              <w:rPr>
                <w:rFonts w:ascii="Times New Roman" w:eastAsia="Times New Roman" w:hAnsi="Times New Roman" w:cs="Times New Roman"/>
                <w:sz w:val="24"/>
                <w:szCs w:val="24"/>
              </w:rPr>
              <w:object w:dxaOrig="225" w:dyaOrig="225">
                <v:shape id="_x0000_i1321" type="#_x0000_t75" style="width:20.25pt;height:18pt" o:ole="">
                  <v:imagedata r:id="rId10" o:title=""/>
                </v:shape>
                <w:control r:id="rId61" w:name="DefaultOcxName52" w:shapeid="_x0000_i1321"/>
              </w:object>
            </w:r>
            <w:r w:rsidRPr="00AC6F5C">
              <w:rPr>
                <w:rFonts w:ascii="Times New Roman" w:eastAsia="Times New Roman" w:hAnsi="Times New Roman" w:cs="Times New Roman"/>
                <w:sz w:val="24"/>
                <w:szCs w:val="24"/>
              </w:rPr>
              <w:t xml:space="preserve">Permanently improved air quality starting </w:t>
            </w:r>
            <w:r w:rsidRPr="00AC6F5C">
              <w:rPr>
                <w:rFonts w:ascii="Times New Roman" w:eastAsia="Times New Roman" w:hAnsi="Times New Roman" w:cs="Times New Roman"/>
                <w:b/>
                <w:bCs/>
                <w:sz w:val="24"/>
                <w:szCs w:val="24"/>
              </w:rPr>
              <w:t>one year from now</w:t>
            </w:r>
            <w:r w:rsidRPr="00AC6F5C">
              <w:rPr>
                <w:rFonts w:ascii="Times New Roman" w:eastAsia="Times New Roman" w:hAnsi="Times New Roman" w:cs="Times New Roman"/>
                <w:sz w:val="24"/>
                <w:szCs w:val="24"/>
              </w:rPr>
              <w:t>.</w:t>
            </w:r>
          </w:p>
        </w:tc>
      </w:tr>
      <w:tr w:rsidR="00AC6F5C" w:rsidRPr="00AC6F5C" w:rsidTr="00AC6F5C">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AC6F5C" w:rsidRPr="00AC6F5C" w:rsidRDefault="00AC6F5C" w:rsidP="00AC6F5C">
            <w:pPr>
              <w:spacing w:after="0" w:line="240" w:lineRule="auto"/>
              <w:rPr>
                <w:rFonts w:ascii="Times New Roman" w:eastAsia="Times New Roman" w:hAnsi="Times New Roman" w:cs="Times New Roman"/>
                <w:sz w:val="24"/>
                <w:szCs w:val="24"/>
              </w:rPr>
            </w:pPr>
            <w:r w:rsidRPr="00AC6F5C">
              <w:rPr>
                <w:rFonts w:ascii="Times New Roman" w:eastAsia="Times New Roman" w:hAnsi="Times New Roman" w:cs="Times New Roman"/>
                <w:sz w:val="24"/>
                <w:szCs w:val="24"/>
              </w:rPr>
              <w:t>B4.</w:t>
            </w:r>
          </w:p>
        </w:tc>
        <w:tc>
          <w:tcPr>
            <w:tcW w:w="2500" w:type="pct"/>
            <w:tcBorders>
              <w:bottom w:val="single" w:sz="6" w:space="0" w:color="CCCCCC"/>
            </w:tcBorders>
            <w:tcMar>
              <w:top w:w="300" w:type="dxa"/>
              <w:left w:w="15" w:type="dxa"/>
              <w:bottom w:w="300" w:type="dxa"/>
              <w:right w:w="15" w:type="dxa"/>
            </w:tcMar>
            <w:hideMark/>
          </w:tcPr>
          <w:p w:rsidR="00AC6F5C" w:rsidRPr="00AC6F5C" w:rsidRDefault="00AC6F5C" w:rsidP="00AC6F5C">
            <w:pPr>
              <w:spacing w:after="0" w:line="240" w:lineRule="auto"/>
              <w:rPr>
                <w:rFonts w:ascii="Times New Roman" w:eastAsia="Times New Roman" w:hAnsi="Times New Roman" w:cs="Times New Roman"/>
                <w:sz w:val="24"/>
                <w:szCs w:val="24"/>
              </w:rPr>
            </w:pPr>
            <w:r w:rsidRPr="00AC6F5C">
              <w:rPr>
                <w:rFonts w:ascii="Times New Roman" w:eastAsia="Times New Roman" w:hAnsi="Times New Roman" w:cs="Times New Roman"/>
                <w:sz w:val="24"/>
                <w:szCs w:val="24"/>
              </w:rPr>
              <w:object w:dxaOrig="225" w:dyaOrig="225">
                <v:shape id="_x0000_i1324" type="#_x0000_t75" style="width:20.25pt;height:18pt" o:ole="">
                  <v:imagedata r:id="rId10" o:title=""/>
                </v:shape>
                <w:control r:id="rId62" w:name="DefaultOcxName62" w:shapeid="_x0000_i1324"/>
              </w:object>
            </w:r>
            <w:r w:rsidRPr="00AC6F5C">
              <w:rPr>
                <w:rFonts w:ascii="Times New Roman" w:eastAsia="Times New Roman" w:hAnsi="Times New Roman" w:cs="Times New Roman"/>
                <w:sz w:val="24"/>
                <w:szCs w:val="24"/>
              </w:rPr>
              <w:t xml:space="preserve">Receive $325 </w:t>
            </w:r>
            <w:r w:rsidRPr="00AC6F5C">
              <w:rPr>
                <w:rFonts w:ascii="Times New Roman" w:eastAsia="Times New Roman" w:hAnsi="Times New Roman" w:cs="Times New Roman"/>
                <w:b/>
                <w:bCs/>
                <w:sz w:val="24"/>
                <w:szCs w:val="24"/>
              </w:rPr>
              <w:t>immediately</w:t>
            </w:r>
            <w:r w:rsidRPr="00AC6F5C">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AC6F5C" w:rsidRPr="00AC6F5C" w:rsidRDefault="00AC6F5C" w:rsidP="00AC6F5C">
            <w:pPr>
              <w:spacing w:after="0" w:line="240" w:lineRule="auto"/>
              <w:rPr>
                <w:rFonts w:ascii="Times New Roman" w:eastAsia="Times New Roman" w:hAnsi="Times New Roman" w:cs="Times New Roman"/>
                <w:sz w:val="24"/>
                <w:szCs w:val="24"/>
              </w:rPr>
            </w:pPr>
            <w:r w:rsidRPr="00AC6F5C">
              <w:rPr>
                <w:rFonts w:ascii="Times New Roman" w:eastAsia="Times New Roman" w:hAnsi="Times New Roman" w:cs="Times New Roman"/>
                <w:sz w:val="24"/>
                <w:szCs w:val="24"/>
              </w:rPr>
              <w:t> </w:t>
            </w:r>
          </w:p>
        </w:tc>
        <w:tc>
          <w:tcPr>
            <w:tcW w:w="2500" w:type="pct"/>
            <w:tcBorders>
              <w:bottom w:val="single" w:sz="6" w:space="0" w:color="CCCCCC"/>
            </w:tcBorders>
            <w:tcMar>
              <w:top w:w="300" w:type="dxa"/>
              <w:left w:w="15" w:type="dxa"/>
              <w:bottom w:w="300" w:type="dxa"/>
              <w:right w:w="15" w:type="dxa"/>
            </w:tcMar>
            <w:hideMark/>
          </w:tcPr>
          <w:p w:rsidR="00AC6F5C" w:rsidRPr="00AC6F5C" w:rsidRDefault="00AC6F5C" w:rsidP="00AC6F5C">
            <w:pPr>
              <w:spacing w:after="0" w:line="240" w:lineRule="auto"/>
              <w:rPr>
                <w:rFonts w:ascii="Times New Roman" w:eastAsia="Times New Roman" w:hAnsi="Times New Roman" w:cs="Times New Roman"/>
                <w:sz w:val="24"/>
                <w:szCs w:val="24"/>
              </w:rPr>
            </w:pPr>
            <w:r w:rsidRPr="00AC6F5C">
              <w:rPr>
                <w:rFonts w:ascii="Times New Roman" w:eastAsia="Times New Roman" w:hAnsi="Times New Roman" w:cs="Times New Roman"/>
                <w:sz w:val="24"/>
                <w:szCs w:val="24"/>
              </w:rPr>
              <w:object w:dxaOrig="225" w:dyaOrig="225">
                <v:shape id="_x0000_i1327" type="#_x0000_t75" style="width:20.25pt;height:18pt" o:ole="">
                  <v:imagedata r:id="rId10" o:title=""/>
                </v:shape>
                <w:control r:id="rId63" w:name="DefaultOcxName72" w:shapeid="_x0000_i1327"/>
              </w:object>
            </w:r>
            <w:r w:rsidRPr="00AC6F5C">
              <w:rPr>
                <w:rFonts w:ascii="Times New Roman" w:eastAsia="Times New Roman" w:hAnsi="Times New Roman" w:cs="Times New Roman"/>
                <w:sz w:val="24"/>
                <w:szCs w:val="24"/>
              </w:rPr>
              <w:t xml:space="preserve">Permanently improved air quality starting </w:t>
            </w:r>
            <w:r w:rsidRPr="00AC6F5C">
              <w:rPr>
                <w:rFonts w:ascii="Times New Roman" w:eastAsia="Times New Roman" w:hAnsi="Times New Roman" w:cs="Times New Roman"/>
                <w:b/>
                <w:bCs/>
                <w:sz w:val="24"/>
                <w:szCs w:val="24"/>
              </w:rPr>
              <w:t>one year from now</w:t>
            </w:r>
            <w:r w:rsidRPr="00AC6F5C">
              <w:rPr>
                <w:rFonts w:ascii="Times New Roman" w:eastAsia="Times New Roman" w:hAnsi="Times New Roman" w:cs="Times New Roman"/>
                <w:sz w:val="24"/>
                <w:szCs w:val="24"/>
              </w:rPr>
              <w:t>.</w:t>
            </w:r>
          </w:p>
        </w:tc>
      </w:tr>
      <w:tr w:rsidR="00AC6F5C" w:rsidRPr="00AC6F5C" w:rsidTr="00AC6F5C">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AC6F5C" w:rsidRPr="00AC6F5C" w:rsidRDefault="00AC6F5C" w:rsidP="00AC6F5C">
            <w:pPr>
              <w:spacing w:after="0" w:line="240" w:lineRule="auto"/>
              <w:rPr>
                <w:rFonts w:ascii="Times New Roman" w:eastAsia="Times New Roman" w:hAnsi="Times New Roman" w:cs="Times New Roman"/>
                <w:sz w:val="24"/>
                <w:szCs w:val="24"/>
              </w:rPr>
            </w:pPr>
            <w:r w:rsidRPr="00AC6F5C">
              <w:rPr>
                <w:rFonts w:ascii="Times New Roman" w:eastAsia="Times New Roman" w:hAnsi="Times New Roman" w:cs="Times New Roman"/>
                <w:sz w:val="24"/>
                <w:szCs w:val="24"/>
              </w:rPr>
              <w:t>B5.</w:t>
            </w:r>
          </w:p>
        </w:tc>
        <w:tc>
          <w:tcPr>
            <w:tcW w:w="2500" w:type="pct"/>
            <w:tcBorders>
              <w:bottom w:val="single" w:sz="6" w:space="0" w:color="CCCCCC"/>
            </w:tcBorders>
            <w:tcMar>
              <w:top w:w="300" w:type="dxa"/>
              <w:left w:w="15" w:type="dxa"/>
              <w:bottom w:w="300" w:type="dxa"/>
              <w:right w:w="15" w:type="dxa"/>
            </w:tcMar>
            <w:hideMark/>
          </w:tcPr>
          <w:p w:rsidR="00AC6F5C" w:rsidRPr="00AC6F5C" w:rsidRDefault="00AC6F5C" w:rsidP="00AC6F5C">
            <w:pPr>
              <w:spacing w:after="0" w:line="240" w:lineRule="auto"/>
              <w:rPr>
                <w:rFonts w:ascii="Times New Roman" w:eastAsia="Times New Roman" w:hAnsi="Times New Roman" w:cs="Times New Roman"/>
                <w:sz w:val="24"/>
                <w:szCs w:val="24"/>
              </w:rPr>
            </w:pPr>
            <w:r w:rsidRPr="00AC6F5C">
              <w:rPr>
                <w:rFonts w:ascii="Times New Roman" w:eastAsia="Times New Roman" w:hAnsi="Times New Roman" w:cs="Times New Roman"/>
                <w:sz w:val="24"/>
                <w:szCs w:val="24"/>
              </w:rPr>
              <w:object w:dxaOrig="225" w:dyaOrig="225">
                <v:shape id="_x0000_i1330" type="#_x0000_t75" style="width:20.25pt;height:18pt" o:ole="">
                  <v:imagedata r:id="rId10" o:title=""/>
                </v:shape>
                <w:control r:id="rId64" w:name="DefaultOcxName82" w:shapeid="_x0000_i1330"/>
              </w:object>
            </w:r>
            <w:r w:rsidRPr="00AC6F5C">
              <w:rPr>
                <w:rFonts w:ascii="Times New Roman" w:eastAsia="Times New Roman" w:hAnsi="Times New Roman" w:cs="Times New Roman"/>
                <w:sz w:val="24"/>
                <w:szCs w:val="24"/>
              </w:rPr>
              <w:t xml:space="preserve">Receive $800 </w:t>
            </w:r>
            <w:r w:rsidRPr="00AC6F5C">
              <w:rPr>
                <w:rFonts w:ascii="Times New Roman" w:eastAsia="Times New Roman" w:hAnsi="Times New Roman" w:cs="Times New Roman"/>
                <w:b/>
                <w:bCs/>
                <w:sz w:val="24"/>
                <w:szCs w:val="24"/>
              </w:rPr>
              <w:t>immediately</w:t>
            </w:r>
            <w:r w:rsidRPr="00AC6F5C">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AC6F5C" w:rsidRPr="00AC6F5C" w:rsidRDefault="00AC6F5C" w:rsidP="00AC6F5C">
            <w:pPr>
              <w:spacing w:after="0" w:line="240" w:lineRule="auto"/>
              <w:rPr>
                <w:rFonts w:ascii="Times New Roman" w:eastAsia="Times New Roman" w:hAnsi="Times New Roman" w:cs="Times New Roman"/>
                <w:sz w:val="24"/>
                <w:szCs w:val="24"/>
              </w:rPr>
            </w:pPr>
            <w:r w:rsidRPr="00AC6F5C">
              <w:rPr>
                <w:rFonts w:ascii="Times New Roman" w:eastAsia="Times New Roman" w:hAnsi="Times New Roman" w:cs="Times New Roman"/>
                <w:sz w:val="24"/>
                <w:szCs w:val="24"/>
              </w:rPr>
              <w:t> </w:t>
            </w:r>
          </w:p>
        </w:tc>
        <w:tc>
          <w:tcPr>
            <w:tcW w:w="2500" w:type="pct"/>
            <w:tcBorders>
              <w:bottom w:val="single" w:sz="6" w:space="0" w:color="CCCCCC"/>
            </w:tcBorders>
            <w:tcMar>
              <w:top w:w="300" w:type="dxa"/>
              <w:left w:w="15" w:type="dxa"/>
              <w:bottom w:w="300" w:type="dxa"/>
              <w:right w:w="15" w:type="dxa"/>
            </w:tcMar>
            <w:hideMark/>
          </w:tcPr>
          <w:p w:rsidR="00AC6F5C" w:rsidRPr="00AC6F5C" w:rsidRDefault="00AC6F5C" w:rsidP="00AC6F5C">
            <w:pPr>
              <w:spacing w:after="0" w:line="240" w:lineRule="auto"/>
              <w:rPr>
                <w:rFonts w:ascii="Times New Roman" w:eastAsia="Times New Roman" w:hAnsi="Times New Roman" w:cs="Times New Roman"/>
                <w:sz w:val="24"/>
                <w:szCs w:val="24"/>
              </w:rPr>
            </w:pPr>
            <w:r w:rsidRPr="00AC6F5C">
              <w:rPr>
                <w:rFonts w:ascii="Times New Roman" w:eastAsia="Times New Roman" w:hAnsi="Times New Roman" w:cs="Times New Roman"/>
                <w:sz w:val="24"/>
                <w:szCs w:val="24"/>
              </w:rPr>
              <w:object w:dxaOrig="225" w:dyaOrig="225">
                <v:shape id="_x0000_i1333" type="#_x0000_t75" style="width:20.25pt;height:18pt" o:ole="">
                  <v:imagedata r:id="rId10" o:title=""/>
                </v:shape>
                <w:control r:id="rId65" w:name="DefaultOcxName92" w:shapeid="_x0000_i1333"/>
              </w:object>
            </w:r>
            <w:r w:rsidRPr="00AC6F5C">
              <w:rPr>
                <w:rFonts w:ascii="Times New Roman" w:eastAsia="Times New Roman" w:hAnsi="Times New Roman" w:cs="Times New Roman"/>
                <w:sz w:val="24"/>
                <w:szCs w:val="24"/>
              </w:rPr>
              <w:t xml:space="preserve">Permanently improved air quality starting </w:t>
            </w:r>
            <w:r w:rsidRPr="00AC6F5C">
              <w:rPr>
                <w:rFonts w:ascii="Times New Roman" w:eastAsia="Times New Roman" w:hAnsi="Times New Roman" w:cs="Times New Roman"/>
                <w:b/>
                <w:bCs/>
                <w:sz w:val="24"/>
                <w:szCs w:val="24"/>
              </w:rPr>
              <w:t>one year from now</w:t>
            </w:r>
            <w:r w:rsidRPr="00AC6F5C">
              <w:rPr>
                <w:rFonts w:ascii="Times New Roman" w:eastAsia="Times New Roman" w:hAnsi="Times New Roman" w:cs="Times New Roman"/>
                <w:sz w:val="24"/>
                <w:szCs w:val="24"/>
              </w:rPr>
              <w:t>.</w:t>
            </w:r>
          </w:p>
        </w:tc>
      </w:tr>
      <w:tr w:rsidR="00AC6F5C" w:rsidRPr="00AC6F5C" w:rsidTr="00AC6F5C">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AC6F5C" w:rsidRPr="00AC6F5C" w:rsidRDefault="00AC6F5C" w:rsidP="00AC6F5C">
            <w:pPr>
              <w:spacing w:after="0" w:line="240" w:lineRule="auto"/>
              <w:rPr>
                <w:rFonts w:ascii="Times New Roman" w:eastAsia="Times New Roman" w:hAnsi="Times New Roman" w:cs="Times New Roman"/>
                <w:sz w:val="24"/>
                <w:szCs w:val="24"/>
              </w:rPr>
            </w:pPr>
            <w:r w:rsidRPr="00AC6F5C">
              <w:rPr>
                <w:rFonts w:ascii="Times New Roman" w:eastAsia="Times New Roman" w:hAnsi="Times New Roman" w:cs="Times New Roman"/>
                <w:sz w:val="24"/>
                <w:szCs w:val="24"/>
              </w:rPr>
              <w:t>B6.</w:t>
            </w:r>
          </w:p>
        </w:tc>
        <w:tc>
          <w:tcPr>
            <w:tcW w:w="2500" w:type="pct"/>
            <w:tcBorders>
              <w:bottom w:val="single" w:sz="6" w:space="0" w:color="CCCCCC"/>
            </w:tcBorders>
            <w:tcMar>
              <w:top w:w="300" w:type="dxa"/>
              <w:left w:w="15" w:type="dxa"/>
              <w:bottom w:w="300" w:type="dxa"/>
              <w:right w:w="15" w:type="dxa"/>
            </w:tcMar>
            <w:hideMark/>
          </w:tcPr>
          <w:p w:rsidR="00AC6F5C" w:rsidRPr="00AC6F5C" w:rsidRDefault="00AC6F5C" w:rsidP="00AC6F5C">
            <w:pPr>
              <w:spacing w:after="0" w:line="240" w:lineRule="auto"/>
              <w:rPr>
                <w:rFonts w:ascii="Times New Roman" w:eastAsia="Times New Roman" w:hAnsi="Times New Roman" w:cs="Times New Roman"/>
                <w:sz w:val="24"/>
                <w:szCs w:val="24"/>
              </w:rPr>
            </w:pPr>
            <w:r w:rsidRPr="00AC6F5C">
              <w:rPr>
                <w:rFonts w:ascii="Times New Roman" w:eastAsia="Times New Roman" w:hAnsi="Times New Roman" w:cs="Times New Roman"/>
                <w:sz w:val="24"/>
                <w:szCs w:val="24"/>
              </w:rPr>
              <w:object w:dxaOrig="225" w:dyaOrig="225">
                <v:shape id="_x0000_i1336" type="#_x0000_t75" style="width:20.25pt;height:18pt" o:ole="">
                  <v:imagedata r:id="rId10" o:title=""/>
                </v:shape>
                <w:control r:id="rId66" w:name="DefaultOcxName102" w:shapeid="_x0000_i1336"/>
              </w:object>
            </w:r>
            <w:r w:rsidRPr="00AC6F5C">
              <w:rPr>
                <w:rFonts w:ascii="Times New Roman" w:eastAsia="Times New Roman" w:hAnsi="Times New Roman" w:cs="Times New Roman"/>
                <w:sz w:val="24"/>
                <w:szCs w:val="24"/>
              </w:rPr>
              <w:t xml:space="preserve">Receive $2,100 </w:t>
            </w:r>
            <w:r w:rsidRPr="00AC6F5C">
              <w:rPr>
                <w:rFonts w:ascii="Times New Roman" w:eastAsia="Times New Roman" w:hAnsi="Times New Roman" w:cs="Times New Roman"/>
                <w:b/>
                <w:bCs/>
                <w:sz w:val="24"/>
                <w:szCs w:val="24"/>
              </w:rPr>
              <w:t>immediately</w:t>
            </w:r>
            <w:r w:rsidRPr="00AC6F5C">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AC6F5C" w:rsidRPr="00AC6F5C" w:rsidRDefault="00AC6F5C" w:rsidP="00AC6F5C">
            <w:pPr>
              <w:spacing w:after="0" w:line="240" w:lineRule="auto"/>
              <w:rPr>
                <w:rFonts w:ascii="Times New Roman" w:eastAsia="Times New Roman" w:hAnsi="Times New Roman" w:cs="Times New Roman"/>
                <w:sz w:val="24"/>
                <w:szCs w:val="24"/>
              </w:rPr>
            </w:pPr>
            <w:r w:rsidRPr="00AC6F5C">
              <w:rPr>
                <w:rFonts w:ascii="Times New Roman" w:eastAsia="Times New Roman" w:hAnsi="Times New Roman" w:cs="Times New Roman"/>
                <w:sz w:val="24"/>
                <w:szCs w:val="24"/>
              </w:rPr>
              <w:t> </w:t>
            </w:r>
          </w:p>
        </w:tc>
        <w:tc>
          <w:tcPr>
            <w:tcW w:w="2500" w:type="pct"/>
            <w:tcBorders>
              <w:bottom w:val="single" w:sz="6" w:space="0" w:color="CCCCCC"/>
            </w:tcBorders>
            <w:tcMar>
              <w:top w:w="300" w:type="dxa"/>
              <w:left w:w="15" w:type="dxa"/>
              <w:bottom w:w="300" w:type="dxa"/>
              <w:right w:w="15" w:type="dxa"/>
            </w:tcMar>
            <w:hideMark/>
          </w:tcPr>
          <w:p w:rsidR="00AC6F5C" w:rsidRPr="00AC6F5C" w:rsidRDefault="00AC6F5C" w:rsidP="00AC6F5C">
            <w:pPr>
              <w:spacing w:after="0" w:line="240" w:lineRule="auto"/>
              <w:rPr>
                <w:rFonts w:ascii="Times New Roman" w:eastAsia="Times New Roman" w:hAnsi="Times New Roman" w:cs="Times New Roman"/>
                <w:sz w:val="24"/>
                <w:szCs w:val="24"/>
              </w:rPr>
            </w:pPr>
            <w:r w:rsidRPr="00AC6F5C">
              <w:rPr>
                <w:rFonts w:ascii="Times New Roman" w:eastAsia="Times New Roman" w:hAnsi="Times New Roman" w:cs="Times New Roman"/>
                <w:sz w:val="24"/>
                <w:szCs w:val="24"/>
              </w:rPr>
              <w:object w:dxaOrig="225" w:dyaOrig="225">
                <v:shape id="_x0000_i1339" type="#_x0000_t75" style="width:20.25pt;height:18pt" o:ole="">
                  <v:imagedata r:id="rId10" o:title=""/>
                </v:shape>
                <w:control r:id="rId67" w:name="DefaultOcxName114" w:shapeid="_x0000_i1339"/>
              </w:object>
            </w:r>
            <w:r w:rsidRPr="00AC6F5C">
              <w:rPr>
                <w:rFonts w:ascii="Times New Roman" w:eastAsia="Times New Roman" w:hAnsi="Times New Roman" w:cs="Times New Roman"/>
                <w:sz w:val="24"/>
                <w:szCs w:val="24"/>
              </w:rPr>
              <w:t xml:space="preserve">Permanently improved air quality starting </w:t>
            </w:r>
            <w:r w:rsidRPr="00AC6F5C">
              <w:rPr>
                <w:rFonts w:ascii="Times New Roman" w:eastAsia="Times New Roman" w:hAnsi="Times New Roman" w:cs="Times New Roman"/>
                <w:b/>
                <w:bCs/>
                <w:sz w:val="24"/>
                <w:szCs w:val="24"/>
              </w:rPr>
              <w:t>one year from now</w:t>
            </w:r>
            <w:r w:rsidRPr="00AC6F5C">
              <w:rPr>
                <w:rFonts w:ascii="Times New Roman" w:eastAsia="Times New Roman" w:hAnsi="Times New Roman" w:cs="Times New Roman"/>
                <w:sz w:val="24"/>
                <w:szCs w:val="24"/>
              </w:rPr>
              <w:t>.</w:t>
            </w:r>
          </w:p>
        </w:tc>
      </w:tr>
      <w:tr w:rsidR="00AC6F5C" w:rsidRPr="00AC6F5C" w:rsidTr="00AC6F5C">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AC6F5C" w:rsidRPr="00AC6F5C" w:rsidRDefault="00AC6F5C" w:rsidP="00AC6F5C">
            <w:pPr>
              <w:spacing w:after="0" w:line="240" w:lineRule="auto"/>
              <w:rPr>
                <w:rFonts w:ascii="Times New Roman" w:eastAsia="Times New Roman" w:hAnsi="Times New Roman" w:cs="Times New Roman"/>
                <w:sz w:val="24"/>
                <w:szCs w:val="24"/>
              </w:rPr>
            </w:pPr>
            <w:r w:rsidRPr="00AC6F5C">
              <w:rPr>
                <w:rFonts w:ascii="Times New Roman" w:eastAsia="Times New Roman" w:hAnsi="Times New Roman" w:cs="Times New Roman"/>
                <w:sz w:val="24"/>
                <w:szCs w:val="24"/>
              </w:rPr>
              <w:t>B7.</w:t>
            </w:r>
          </w:p>
        </w:tc>
        <w:tc>
          <w:tcPr>
            <w:tcW w:w="2500" w:type="pct"/>
            <w:tcBorders>
              <w:bottom w:val="single" w:sz="6" w:space="0" w:color="CCCCCC"/>
            </w:tcBorders>
            <w:tcMar>
              <w:top w:w="300" w:type="dxa"/>
              <w:left w:w="15" w:type="dxa"/>
              <w:bottom w:w="300" w:type="dxa"/>
              <w:right w:w="15" w:type="dxa"/>
            </w:tcMar>
            <w:hideMark/>
          </w:tcPr>
          <w:p w:rsidR="00AC6F5C" w:rsidRPr="00AC6F5C" w:rsidRDefault="00AC6F5C" w:rsidP="00AC6F5C">
            <w:pPr>
              <w:spacing w:after="0" w:line="240" w:lineRule="auto"/>
              <w:rPr>
                <w:rFonts w:ascii="Times New Roman" w:eastAsia="Times New Roman" w:hAnsi="Times New Roman" w:cs="Times New Roman"/>
                <w:sz w:val="24"/>
                <w:szCs w:val="24"/>
              </w:rPr>
            </w:pPr>
            <w:r w:rsidRPr="00AC6F5C">
              <w:rPr>
                <w:rFonts w:ascii="Times New Roman" w:eastAsia="Times New Roman" w:hAnsi="Times New Roman" w:cs="Times New Roman"/>
                <w:sz w:val="24"/>
                <w:szCs w:val="24"/>
              </w:rPr>
              <w:object w:dxaOrig="225" w:dyaOrig="225">
                <v:shape id="_x0000_i1342" type="#_x0000_t75" style="width:20.25pt;height:18pt" o:ole="">
                  <v:imagedata r:id="rId10" o:title=""/>
                </v:shape>
                <w:control r:id="rId68" w:name="DefaultOcxName122" w:shapeid="_x0000_i1342"/>
              </w:object>
            </w:r>
            <w:r w:rsidRPr="00AC6F5C">
              <w:rPr>
                <w:rFonts w:ascii="Times New Roman" w:eastAsia="Times New Roman" w:hAnsi="Times New Roman" w:cs="Times New Roman"/>
                <w:sz w:val="24"/>
                <w:szCs w:val="24"/>
              </w:rPr>
              <w:t xml:space="preserve">Receive $5,200 </w:t>
            </w:r>
            <w:r w:rsidRPr="00AC6F5C">
              <w:rPr>
                <w:rFonts w:ascii="Times New Roman" w:eastAsia="Times New Roman" w:hAnsi="Times New Roman" w:cs="Times New Roman"/>
                <w:b/>
                <w:bCs/>
                <w:sz w:val="24"/>
                <w:szCs w:val="24"/>
              </w:rPr>
              <w:t>immediately</w:t>
            </w:r>
            <w:r w:rsidRPr="00AC6F5C">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AC6F5C" w:rsidRPr="00AC6F5C" w:rsidRDefault="00AC6F5C" w:rsidP="00AC6F5C">
            <w:pPr>
              <w:spacing w:after="0" w:line="240" w:lineRule="auto"/>
              <w:rPr>
                <w:rFonts w:ascii="Times New Roman" w:eastAsia="Times New Roman" w:hAnsi="Times New Roman" w:cs="Times New Roman"/>
                <w:sz w:val="24"/>
                <w:szCs w:val="24"/>
              </w:rPr>
            </w:pPr>
            <w:r w:rsidRPr="00AC6F5C">
              <w:rPr>
                <w:rFonts w:ascii="Times New Roman" w:eastAsia="Times New Roman" w:hAnsi="Times New Roman" w:cs="Times New Roman"/>
                <w:sz w:val="24"/>
                <w:szCs w:val="24"/>
              </w:rPr>
              <w:t> </w:t>
            </w:r>
          </w:p>
        </w:tc>
        <w:tc>
          <w:tcPr>
            <w:tcW w:w="2500" w:type="pct"/>
            <w:tcBorders>
              <w:bottom w:val="single" w:sz="6" w:space="0" w:color="CCCCCC"/>
            </w:tcBorders>
            <w:tcMar>
              <w:top w:w="300" w:type="dxa"/>
              <w:left w:w="15" w:type="dxa"/>
              <w:bottom w:w="300" w:type="dxa"/>
              <w:right w:w="15" w:type="dxa"/>
            </w:tcMar>
            <w:hideMark/>
          </w:tcPr>
          <w:p w:rsidR="00AC6F5C" w:rsidRPr="00AC6F5C" w:rsidRDefault="00AC6F5C" w:rsidP="00AC6F5C">
            <w:pPr>
              <w:spacing w:after="0" w:line="240" w:lineRule="auto"/>
              <w:rPr>
                <w:rFonts w:ascii="Times New Roman" w:eastAsia="Times New Roman" w:hAnsi="Times New Roman" w:cs="Times New Roman"/>
                <w:sz w:val="24"/>
                <w:szCs w:val="24"/>
              </w:rPr>
            </w:pPr>
            <w:r w:rsidRPr="00AC6F5C">
              <w:rPr>
                <w:rFonts w:ascii="Times New Roman" w:eastAsia="Times New Roman" w:hAnsi="Times New Roman" w:cs="Times New Roman"/>
                <w:sz w:val="24"/>
                <w:szCs w:val="24"/>
              </w:rPr>
              <w:object w:dxaOrig="225" w:dyaOrig="225">
                <v:shape id="_x0000_i1345" type="#_x0000_t75" style="width:20.25pt;height:18pt" o:ole="">
                  <v:imagedata r:id="rId10" o:title=""/>
                </v:shape>
                <w:control r:id="rId69" w:name="DefaultOcxName132" w:shapeid="_x0000_i1345"/>
              </w:object>
            </w:r>
            <w:r w:rsidRPr="00AC6F5C">
              <w:rPr>
                <w:rFonts w:ascii="Times New Roman" w:eastAsia="Times New Roman" w:hAnsi="Times New Roman" w:cs="Times New Roman"/>
                <w:sz w:val="24"/>
                <w:szCs w:val="24"/>
              </w:rPr>
              <w:t xml:space="preserve">Permanently improved air quality starting </w:t>
            </w:r>
            <w:r w:rsidRPr="00AC6F5C">
              <w:rPr>
                <w:rFonts w:ascii="Times New Roman" w:eastAsia="Times New Roman" w:hAnsi="Times New Roman" w:cs="Times New Roman"/>
                <w:b/>
                <w:bCs/>
                <w:sz w:val="24"/>
                <w:szCs w:val="24"/>
              </w:rPr>
              <w:t>one year from now</w:t>
            </w:r>
            <w:r w:rsidRPr="00AC6F5C">
              <w:rPr>
                <w:rFonts w:ascii="Times New Roman" w:eastAsia="Times New Roman" w:hAnsi="Times New Roman" w:cs="Times New Roman"/>
                <w:sz w:val="24"/>
                <w:szCs w:val="24"/>
              </w:rPr>
              <w:t>.</w:t>
            </w:r>
          </w:p>
        </w:tc>
      </w:tr>
      <w:tr w:rsidR="00AC6F5C" w:rsidRPr="00AC6F5C" w:rsidTr="00AC6F5C">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AC6F5C" w:rsidRPr="00AC6F5C" w:rsidRDefault="00AC6F5C" w:rsidP="00AC6F5C">
            <w:pPr>
              <w:spacing w:after="0" w:line="240" w:lineRule="auto"/>
              <w:rPr>
                <w:rFonts w:ascii="Times New Roman" w:eastAsia="Times New Roman" w:hAnsi="Times New Roman" w:cs="Times New Roman"/>
                <w:sz w:val="24"/>
                <w:szCs w:val="24"/>
              </w:rPr>
            </w:pPr>
            <w:r w:rsidRPr="00AC6F5C">
              <w:rPr>
                <w:rFonts w:ascii="Times New Roman" w:eastAsia="Times New Roman" w:hAnsi="Times New Roman" w:cs="Times New Roman"/>
                <w:sz w:val="24"/>
                <w:szCs w:val="24"/>
              </w:rPr>
              <w:t>B8.</w:t>
            </w:r>
          </w:p>
        </w:tc>
        <w:tc>
          <w:tcPr>
            <w:tcW w:w="2500" w:type="pct"/>
            <w:tcBorders>
              <w:bottom w:val="single" w:sz="6" w:space="0" w:color="CCCCCC"/>
            </w:tcBorders>
            <w:tcMar>
              <w:top w:w="300" w:type="dxa"/>
              <w:left w:w="15" w:type="dxa"/>
              <w:bottom w:w="300" w:type="dxa"/>
              <w:right w:w="15" w:type="dxa"/>
            </w:tcMar>
            <w:hideMark/>
          </w:tcPr>
          <w:p w:rsidR="00AC6F5C" w:rsidRPr="00AC6F5C" w:rsidRDefault="00AC6F5C" w:rsidP="00AC6F5C">
            <w:pPr>
              <w:spacing w:after="0" w:line="240" w:lineRule="auto"/>
              <w:rPr>
                <w:rFonts w:ascii="Times New Roman" w:eastAsia="Times New Roman" w:hAnsi="Times New Roman" w:cs="Times New Roman"/>
                <w:sz w:val="24"/>
                <w:szCs w:val="24"/>
              </w:rPr>
            </w:pPr>
            <w:r w:rsidRPr="00AC6F5C">
              <w:rPr>
                <w:rFonts w:ascii="Times New Roman" w:eastAsia="Times New Roman" w:hAnsi="Times New Roman" w:cs="Times New Roman"/>
                <w:sz w:val="24"/>
                <w:szCs w:val="24"/>
              </w:rPr>
              <w:object w:dxaOrig="225" w:dyaOrig="225">
                <v:shape id="_x0000_i1348" type="#_x0000_t75" style="width:20.25pt;height:18pt" o:ole="">
                  <v:imagedata r:id="rId10" o:title=""/>
                </v:shape>
                <w:control r:id="rId70" w:name="DefaultOcxName142" w:shapeid="_x0000_i1348"/>
              </w:object>
            </w:r>
            <w:r w:rsidRPr="00AC6F5C">
              <w:rPr>
                <w:rFonts w:ascii="Times New Roman" w:eastAsia="Times New Roman" w:hAnsi="Times New Roman" w:cs="Times New Roman"/>
                <w:sz w:val="24"/>
                <w:szCs w:val="24"/>
              </w:rPr>
              <w:t xml:space="preserve">Receive $13,000 </w:t>
            </w:r>
            <w:r w:rsidRPr="00AC6F5C">
              <w:rPr>
                <w:rFonts w:ascii="Times New Roman" w:eastAsia="Times New Roman" w:hAnsi="Times New Roman" w:cs="Times New Roman"/>
                <w:b/>
                <w:bCs/>
                <w:sz w:val="24"/>
                <w:szCs w:val="24"/>
              </w:rPr>
              <w:t>immediately</w:t>
            </w:r>
            <w:r w:rsidRPr="00AC6F5C">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AC6F5C" w:rsidRPr="00AC6F5C" w:rsidRDefault="00AC6F5C" w:rsidP="00AC6F5C">
            <w:pPr>
              <w:spacing w:after="0" w:line="240" w:lineRule="auto"/>
              <w:rPr>
                <w:rFonts w:ascii="Times New Roman" w:eastAsia="Times New Roman" w:hAnsi="Times New Roman" w:cs="Times New Roman"/>
                <w:sz w:val="24"/>
                <w:szCs w:val="24"/>
              </w:rPr>
            </w:pPr>
            <w:r w:rsidRPr="00AC6F5C">
              <w:rPr>
                <w:rFonts w:ascii="Times New Roman" w:eastAsia="Times New Roman" w:hAnsi="Times New Roman" w:cs="Times New Roman"/>
                <w:sz w:val="24"/>
                <w:szCs w:val="24"/>
              </w:rPr>
              <w:t> </w:t>
            </w:r>
          </w:p>
        </w:tc>
        <w:tc>
          <w:tcPr>
            <w:tcW w:w="2500" w:type="pct"/>
            <w:tcBorders>
              <w:bottom w:val="single" w:sz="6" w:space="0" w:color="CCCCCC"/>
            </w:tcBorders>
            <w:tcMar>
              <w:top w:w="300" w:type="dxa"/>
              <w:left w:w="15" w:type="dxa"/>
              <w:bottom w:w="300" w:type="dxa"/>
              <w:right w:w="15" w:type="dxa"/>
            </w:tcMar>
            <w:hideMark/>
          </w:tcPr>
          <w:p w:rsidR="00AC6F5C" w:rsidRPr="00AC6F5C" w:rsidRDefault="00AC6F5C" w:rsidP="00AC6F5C">
            <w:pPr>
              <w:spacing w:after="0" w:line="240" w:lineRule="auto"/>
              <w:rPr>
                <w:rFonts w:ascii="Times New Roman" w:eastAsia="Times New Roman" w:hAnsi="Times New Roman" w:cs="Times New Roman"/>
                <w:sz w:val="24"/>
                <w:szCs w:val="24"/>
              </w:rPr>
            </w:pPr>
            <w:r w:rsidRPr="00AC6F5C">
              <w:rPr>
                <w:rFonts w:ascii="Times New Roman" w:eastAsia="Times New Roman" w:hAnsi="Times New Roman" w:cs="Times New Roman"/>
                <w:sz w:val="24"/>
                <w:szCs w:val="24"/>
              </w:rPr>
              <w:object w:dxaOrig="225" w:dyaOrig="225">
                <v:shape id="_x0000_i1351" type="#_x0000_t75" style="width:20.25pt;height:18pt" o:ole="">
                  <v:imagedata r:id="rId10" o:title=""/>
                </v:shape>
                <w:control r:id="rId71" w:name="DefaultOcxName152" w:shapeid="_x0000_i1351"/>
              </w:object>
            </w:r>
            <w:r w:rsidRPr="00AC6F5C">
              <w:rPr>
                <w:rFonts w:ascii="Times New Roman" w:eastAsia="Times New Roman" w:hAnsi="Times New Roman" w:cs="Times New Roman"/>
                <w:sz w:val="24"/>
                <w:szCs w:val="24"/>
              </w:rPr>
              <w:t xml:space="preserve">Permanently improved air quality starting </w:t>
            </w:r>
            <w:r w:rsidRPr="00AC6F5C">
              <w:rPr>
                <w:rFonts w:ascii="Times New Roman" w:eastAsia="Times New Roman" w:hAnsi="Times New Roman" w:cs="Times New Roman"/>
                <w:b/>
                <w:bCs/>
                <w:sz w:val="24"/>
                <w:szCs w:val="24"/>
              </w:rPr>
              <w:t>one year from now</w:t>
            </w:r>
            <w:r w:rsidRPr="00AC6F5C">
              <w:rPr>
                <w:rFonts w:ascii="Times New Roman" w:eastAsia="Times New Roman" w:hAnsi="Times New Roman" w:cs="Times New Roman"/>
                <w:sz w:val="24"/>
                <w:szCs w:val="24"/>
              </w:rPr>
              <w:t>.</w:t>
            </w:r>
          </w:p>
        </w:tc>
      </w:tr>
      <w:tr w:rsidR="00AC6F5C" w:rsidRPr="00AC6F5C" w:rsidTr="00AC6F5C">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AC6F5C" w:rsidRPr="00AC6F5C" w:rsidRDefault="00AC6F5C" w:rsidP="00AC6F5C">
            <w:pPr>
              <w:spacing w:after="0" w:line="240" w:lineRule="auto"/>
              <w:rPr>
                <w:rFonts w:ascii="Times New Roman" w:eastAsia="Times New Roman" w:hAnsi="Times New Roman" w:cs="Times New Roman"/>
                <w:sz w:val="24"/>
                <w:szCs w:val="24"/>
              </w:rPr>
            </w:pPr>
            <w:r w:rsidRPr="00AC6F5C">
              <w:rPr>
                <w:rFonts w:ascii="Times New Roman" w:eastAsia="Times New Roman" w:hAnsi="Times New Roman" w:cs="Times New Roman"/>
                <w:sz w:val="24"/>
                <w:szCs w:val="24"/>
              </w:rPr>
              <w:t>B9.</w:t>
            </w:r>
          </w:p>
        </w:tc>
        <w:tc>
          <w:tcPr>
            <w:tcW w:w="2500" w:type="pct"/>
            <w:tcBorders>
              <w:bottom w:val="single" w:sz="6" w:space="0" w:color="CCCCCC"/>
            </w:tcBorders>
            <w:tcMar>
              <w:top w:w="300" w:type="dxa"/>
              <w:left w:w="15" w:type="dxa"/>
              <w:bottom w:w="300" w:type="dxa"/>
              <w:right w:w="15" w:type="dxa"/>
            </w:tcMar>
            <w:hideMark/>
          </w:tcPr>
          <w:p w:rsidR="00AC6F5C" w:rsidRPr="00AC6F5C" w:rsidRDefault="00AC6F5C" w:rsidP="00AC6F5C">
            <w:pPr>
              <w:spacing w:after="0" w:line="240" w:lineRule="auto"/>
              <w:rPr>
                <w:rFonts w:ascii="Times New Roman" w:eastAsia="Times New Roman" w:hAnsi="Times New Roman" w:cs="Times New Roman"/>
                <w:sz w:val="24"/>
                <w:szCs w:val="24"/>
              </w:rPr>
            </w:pPr>
            <w:r w:rsidRPr="00AC6F5C">
              <w:rPr>
                <w:rFonts w:ascii="Times New Roman" w:eastAsia="Times New Roman" w:hAnsi="Times New Roman" w:cs="Times New Roman"/>
                <w:sz w:val="24"/>
                <w:szCs w:val="24"/>
              </w:rPr>
              <w:object w:dxaOrig="225" w:dyaOrig="225">
                <v:shape id="_x0000_i1354" type="#_x0000_t75" style="width:20.25pt;height:18pt" o:ole="">
                  <v:imagedata r:id="rId10" o:title=""/>
                </v:shape>
                <w:control r:id="rId72" w:name="DefaultOcxName162" w:shapeid="_x0000_i1354"/>
              </w:object>
            </w:r>
            <w:r w:rsidRPr="00AC6F5C">
              <w:rPr>
                <w:rFonts w:ascii="Times New Roman" w:eastAsia="Times New Roman" w:hAnsi="Times New Roman" w:cs="Times New Roman"/>
                <w:sz w:val="24"/>
                <w:szCs w:val="24"/>
              </w:rPr>
              <w:t xml:space="preserve">Receive $33,000 </w:t>
            </w:r>
            <w:r w:rsidRPr="00AC6F5C">
              <w:rPr>
                <w:rFonts w:ascii="Times New Roman" w:eastAsia="Times New Roman" w:hAnsi="Times New Roman" w:cs="Times New Roman"/>
                <w:b/>
                <w:bCs/>
                <w:sz w:val="24"/>
                <w:szCs w:val="24"/>
              </w:rPr>
              <w:t>immediately</w:t>
            </w:r>
            <w:r w:rsidRPr="00AC6F5C">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AC6F5C" w:rsidRPr="00AC6F5C" w:rsidRDefault="00AC6F5C" w:rsidP="00AC6F5C">
            <w:pPr>
              <w:spacing w:after="0" w:line="240" w:lineRule="auto"/>
              <w:rPr>
                <w:rFonts w:ascii="Times New Roman" w:eastAsia="Times New Roman" w:hAnsi="Times New Roman" w:cs="Times New Roman"/>
                <w:sz w:val="24"/>
                <w:szCs w:val="24"/>
              </w:rPr>
            </w:pPr>
            <w:r w:rsidRPr="00AC6F5C">
              <w:rPr>
                <w:rFonts w:ascii="Times New Roman" w:eastAsia="Times New Roman" w:hAnsi="Times New Roman" w:cs="Times New Roman"/>
                <w:sz w:val="24"/>
                <w:szCs w:val="24"/>
              </w:rPr>
              <w:t> </w:t>
            </w:r>
          </w:p>
        </w:tc>
        <w:tc>
          <w:tcPr>
            <w:tcW w:w="2500" w:type="pct"/>
            <w:tcBorders>
              <w:bottom w:val="single" w:sz="6" w:space="0" w:color="CCCCCC"/>
            </w:tcBorders>
            <w:tcMar>
              <w:top w:w="300" w:type="dxa"/>
              <w:left w:w="15" w:type="dxa"/>
              <w:bottom w:w="300" w:type="dxa"/>
              <w:right w:w="15" w:type="dxa"/>
            </w:tcMar>
            <w:hideMark/>
          </w:tcPr>
          <w:p w:rsidR="00AC6F5C" w:rsidRPr="00AC6F5C" w:rsidRDefault="00AC6F5C" w:rsidP="00AC6F5C">
            <w:pPr>
              <w:spacing w:after="0" w:line="240" w:lineRule="auto"/>
              <w:rPr>
                <w:rFonts w:ascii="Times New Roman" w:eastAsia="Times New Roman" w:hAnsi="Times New Roman" w:cs="Times New Roman"/>
                <w:sz w:val="24"/>
                <w:szCs w:val="24"/>
              </w:rPr>
            </w:pPr>
            <w:r w:rsidRPr="00AC6F5C">
              <w:rPr>
                <w:rFonts w:ascii="Times New Roman" w:eastAsia="Times New Roman" w:hAnsi="Times New Roman" w:cs="Times New Roman"/>
                <w:sz w:val="24"/>
                <w:szCs w:val="24"/>
              </w:rPr>
              <w:object w:dxaOrig="225" w:dyaOrig="225">
                <v:shape id="_x0000_i1357" type="#_x0000_t75" style="width:20.25pt;height:18pt" o:ole="">
                  <v:imagedata r:id="rId10" o:title=""/>
                </v:shape>
                <w:control r:id="rId73" w:name="DefaultOcxName172" w:shapeid="_x0000_i1357"/>
              </w:object>
            </w:r>
            <w:r w:rsidRPr="00AC6F5C">
              <w:rPr>
                <w:rFonts w:ascii="Times New Roman" w:eastAsia="Times New Roman" w:hAnsi="Times New Roman" w:cs="Times New Roman"/>
                <w:sz w:val="24"/>
                <w:szCs w:val="24"/>
              </w:rPr>
              <w:t xml:space="preserve">Permanently improved air quality starting </w:t>
            </w:r>
            <w:r w:rsidRPr="00AC6F5C">
              <w:rPr>
                <w:rFonts w:ascii="Times New Roman" w:eastAsia="Times New Roman" w:hAnsi="Times New Roman" w:cs="Times New Roman"/>
                <w:b/>
                <w:bCs/>
                <w:sz w:val="24"/>
                <w:szCs w:val="24"/>
              </w:rPr>
              <w:t>one year from now</w:t>
            </w:r>
            <w:r w:rsidRPr="00AC6F5C">
              <w:rPr>
                <w:rFonts w:ascii="Times New Roman" w:eastAsia="Times New Roman" w:hAnsi="Times New Roman" w:cs="Times New Roman"/>
                <w:sz w:val="24"/>
                <w:szCs w:val="24"/>
              </w:rPr>
              <w:t>.</w:t>
            </w:r>
          </w:p>
        </w:tc>
      </w:tr>
      <w:tr w:rsidR="00AC6F5C" w:rsidRPr="00AC6F5C" w:rsidTr="00AC6F5C">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AC6F5C" w:rsidRPr="00AC6F5C" w:rsidRDefault="00AC6F5C" w:rsidP="00AC6F5C">
            <w:pPr>
              <w:spacing w:after="0" w:line="240" w:lineRule="auto"/>
              <w:rPr>
                <w:rFonts w:ascii="Times New Roman" w:eastAsia="Times New Roman" w:hAnsi="Times New Roman" w:cs="Times New Roman"/>
                <w:sz w:val="24"/>
                <w:szCs w:val="24"/>
              </w:rPr>
            </w:pPr>
            <w:r w:rsidRPr="00AC6F5C">
              <w:rPr>
                <w:rFonts w:ascii="Times New Roman" w:eastAsia="Times New Roman" w:hAnsi="Times New Roman" w:cs="Times New Roman"/>
                <w:sz w:val="24"/>
                <w:szCs w:val="24"/>
              </w:rPr>
              <w:t>B10.</w:t>
            </w:r>
          </w:p>
        </w:tc>
        <w:tc>
          <w:tcPr>
            <w:tcW w:w="2500" w:type="pct"/>
            <w:tcBorders>
              <w:bottom w:val="single" w:sz="6" w:space="0" w:color="CCCCCC"/>
            </w:tcBorders>
            <w:tcMar>
              <w:top w:w="300" w:type="dxa"/>
              <w:left w:w="15" w:type="dxa"/>
              <w:bottom w:w="300" w:type="dxa"/>
              <w:right w:w="15" w:type="dxa"/>
            </w:tcMar>
            <w:hideMark/>
          </w:tcPr>
          <w:p w:rsidR="00AC6F5C" w:rsidRPr="00AC6F5C" w:rsidRDefault="00AC6F5C" w:rsidP="00AC6F5C">
            <w:pPr>
              <w:spacing w:after="0" w:line="240" w:lineRule="auto"/>
              <w:rPr>
                <w:rFonts w:ascii="Times New Roman" w:eastAsia="Times New Roman" w:hAnsi="Times New Roman" w:cs="Times New Roman"/>
                <w:sz w:val="24"/>
                <w:szCs w:val="24"/>
              </w:rPr>
            </w:pPr>
            <w:r w:rsidRPr="00AC6F5C">
              <w:rPr>
                <w:rFonts w:ascii="Times New Roman" w:eastAsia="Times New Roman" w:hAnsi="Times New Roman" w:cs="Times New Roman"/>
                <w:sz w:val="24"/>
                <w:szCs w:val="24"/>
              </w:rPr>
              <w:object w:dxaOrig="225" w:dyaOrig="225">
                <v:shape id="_x0000_i1360" type="#_x0000_t75" style="width:20.25pt;height:18pt" o:ole="">
                  <v:imagedata r:id="rId10" o:title=""/>
                </v:shape>
                <w:control r:id="rId74" w:name="DefaultOcxName181" w:shapeid="_x0000_i1360"/>
              </w:object>
            </w:r>
            <w:r w:rsidRPr="00AC6F5C">
              <w:rPr>
                <w:rFonts w:ascii="Times New Roman" w:eastAsia="Times New Roman" w:hAnsi="Times New Roman" w:cs="Times New Roman"/>
                <w:sz w:val="24"/>
                <w:szCs w:val="24"/>
              </w:rPr>
              <w:t xml:space="preserve">Receive $85,000 </w:t>
            </w:r>
            <w:r w:rsidRPr="00AC6F5C">
              <w:rPr>
                <w:rFonts w:ascii="Times New Roman" w:eastAsia="Times New Roman" w:hAnsi="Times New Roman" w:cs="Times New Roman"/>
                <w:b/>
                <w:bCs/>
                <w:sz w:val="24"/>
                <w:szCs w:val="24"/>
              </w:rPr>
              <w:t>immediately</w:t>
            </w:r>
            <w:r w:rsidRPr="00AC6F5C">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AC6F5C" w:rsidRPr="00AC6F5C" w:rsidRDefault="00AC6F5C" w:rsidP="00AC6F5C">
            <w:pPr>
              <w:spacing w:after="0" w:line="240" w:lineRule="auto"/>
              <w:rPr>
                <w:rFonts w:ascii="Times New Roman" w:eastAsia="Times New Roman" w:hAnsi="Times New Roman" w:cs="Times New Roman"/>
                <w:sz w:val="24"/>
                <w:szCs w:val="24"/>
              </w:rPr>
            </w:pPr>
            <w:r w:rsidRPr="00AC6F5C">
              <w:rPr>
                <w:rFonts w:ascii="Times New Roman" w:eastAsia="Times New Roman" w:hAnsi="Times New Roman" w:cs="Times New Roman"/>
                <w:sz w:val="24"/>
                <w:szCs w:val="24"/>
              </w:rPr>
              <w:t> </w:t>
            </w:r>
          </w:p>
        </w:tc>
        <w:tc>
          <w:tcPr>
            <w:tcW w:w="2500" w:type="pct"/>
            <w:tcBorders>
              <w:bottom w:val="single" w:sz="6" w:space="0" w:color="CCCCCC"/>
            </w:tcBorders>
            <w:tcMar>
              <w:top w:w="300" w:type="dxa"/>
              <w:left w:w="15" w:type="dxa"/>
              <w:bottom w:w="300" w:type="dxa"/>
              <w:right w:w="15" w:type="dxa"/>
            </w:tcMar>
            <w:hideMark/>
          </w:tcPr>
          <w:p w:rsidR="00AC6F5C" w:rsidRPr="00AC6F5C" w:rsidRDefault="00AC6F5C" w:rsidP="00AC6F5C">
            <w:pPr>
              <w:spacing w:after="0" w:line="240" w:lineRule="auto"/>
              <w:rPr>
                <w:rFonts w:ascii="Times New Roman" w:eastAsia="Times New Roman" w:hAnsi="Times New Roman" w:cs="Times New Roman"/>
                <w:sz w:val="24"/>
                <w:szCs w:val="24"/>
              </w:rPr>
            </w:pPr>
            <w:r w:rsidRPr="00AC6F5C">
              <w:rPr>
                <w:rFonts w:ascii="Times New Roman" w:eastAsia="Times New Roman" w:hAnsi="Times New Roman" w:cs="Times New Roman"/>
                <w:sz w:val="24"/>
                <w:szCs w:val="24"/>
              </w:rPr>
              <w:object w:dxaOrig="225" w:dyaOrig="225">
                <v:shape id="_x0000_i1363" type="#_x0000_t75" style="width:20.25pt;height:18pt" o:ole="">
                  <v:imagedata r:id="rId10" o:title=""/>
                </v:shape>
                <w:control r:id="rId75" w:name="DefaultOcxName191" w:shapeid="_x0000_i1363"/>
              </w:object>
            </w:r>
            <w:r w:rsidRPr="00AC6F5C">
              <w:rPr>
                <w:rFonts w:ascii="Times New Roman" w:eastAsia="Times New Roman" w:hAnsi="Times New Roman" w:cs="Times New Roman"/>
                <w:sz w:val="24"/>
                <w:szCs w:val="24"/>
              </w:rPr>
              <w:t xml:space="preserve">Permanently improved air quality starting </w:t>
            </w:r>
            <w:r w:rsidRPr="00AC6F5C">
              <w:rPr>
                <w:rFonts w:ascii="Times New Roman" w:eastAsia="Times New Roman" w:hAnsi="Times New Roman" w:cs="Times New Roman"/>
                <w:b/>
                <w:bCs/>
                <w:sz w:val="24"/>
                <w:szCs w:val="24"/>
              </w:rPr>
              <w:t>one year from now</w:t>
            </w:r>
            <w:r w:rsidRPr="00AC6F5C">
              <w:rPr>
                <w:rFonts w:ascii="Times New Roman" w:eastAsia="Times New Roman" w:hAnsi="Times New Roman" w:cs="Times New Roman"/>
                <w:sz w:val="24"/>
                <w:szCs w:val="24"/>
              </w:rPr>
              <w:t>.</w:t>
            </w:r>
          </w:p>
        </w:tc>
      </w:tr>
    </w:tbl>
    <w:p w:rsidR="00503412" w:rsidRDefault="00503412" w:rsidP="00503412">
      <w:pPr>
        <w:rPr>
          <w:rFonts w:ascii="Times New Roman" w:hAnsi="Times New Roman" w:cs="Times New Roman"/>
          <w:sz w:val="24"/>
          <w:szCs w:val="24"/>
        </w:rPr>
      </w:pPr>
    </w:p>
    <w:p w:rsidR="00503412" w:rsidRPr="00AC6F5C" w:rsidRDefault="00503412" w:rsidP="00503412">
      <w:pPr>
        <w:rPr>
          <w:rFonts w:ascii="Times New Roman" w:hAnsi="Times New Roman" w:cs="Times New Roman"/>
          <w:b/>
          <w:sz w:val="24"/>
          <w:szCs w:val="24"/>
        </w:rPr>
      </w:pPr>
      <w:r w:rsidRPr="00AC6F5C">
        <w:rPr>
          <w:rFonts w:ascii="Times New Roman" w:hAnsi="Times New Roman" w:cs="Times New Roman"/>
          <w:b/>
          <w:sz w:val="24"/>
          <w:szCs w:val="24"/>
        </w:rPr>
        <w:t>Titration, Environmental Loss</w:t>
      </w:r>
    </w:p>
    <w:p w:rsidR="00AC05A4" w:rsidRPr="00AC05A4" w:rsidRDefault="00AC05A4" w:rsidP="00AC05A4">
      <w:pPr>
        <w:spacing w:after="0" w:line="240" w:lineRule="auto"/>
        <w:rPr>
          <w:rFonts w:ascii="Times New Roman" w:eastAsia="Times New Roman" w:hAnsi="Times New Roman" w:cs="Times New Roman"/>
          <w:sz w:val="24"/>
          <w:szCs w:val="24"/>
        </w:rPr>
      </w:pPr>
      <w:r w:rsidRPr="00AC05A4">
        <w:rPr>
          <w:rFonts w:ascii="Times New Roman" w:eastAsia="Times New Roman" w:hAnsi="Times New Roman" w:cs="Times New Roman"/>
          <w:sz w:val="24"/>
          <w:szCs w:val="24"/>
        </w:rPr>
        <w:t xml:space="preserve">What if the worse air quality were to start </w:t>
      </w:r>
      <w:r w:rsidRPr="00AC05A4">
        <w:rPr>
          <w:rFonts w:ascii="Times New Roman" w:eastAsia="Times New Roman" w:hAnsi="Times New Roman" w:cs="Times New Roman"/>
          <w:b/>
          <w:bCs/>
          <w:sz w:val="24"/>
          <w:szCs w:val="24"/>
        </w:rPr>
        <w:t>one year from now</w:t>
      </w:r>
      <w:r w:rsidRPr="00AC05A4">
        <w:rPr>
          <w:rFonts w:ascii="Times New Roman" w:eastAsia="Times New Roman" w:hAnsi="Times New Roman" w:cs="Times New Roman"/>
          <w:sz w:val="24"/>
          <w:szCs w:val="24"/>
        </w:rPr>
        <w:t>?</w:t>
      </w:r>
    </w:p>
    <w:tbl>
      <w:tblPr>
        <w:tblW w:w="9000" w:type="dxa"/>
        <w:jc w:val="center"/>
        <w:tblCellSpacing w:w="0" w:type="dxa"/>
        <w:tblCellMar>
          <w:top w:w="15" w:type="dxa"/>
          <w:left w:w="15" w:type="dxa"/>
          <w:bottom w:w="15" w:type="dxa"/>
          <w:right w:w="15" w:type="dxa"/>
        </w:tblCellMar>
        <w:tblLook w:val="04A0" w:firstRow="1" w:lastRow="0" w:firstColumn="1" w:lastColumn="0" w:noHBand="0" w:noVBand="1"/>
      </w:tblPr>
      <w:tblGrid>
        <w:gridCol w:w="491"/>
        <w:gridCol w:w="4209"/>
        <w:gridCol w:w="90"/>
        <w:gridCol w:w="4210"/>
      </w:tblGrid>
      <w:tr w:rsidR="00AC05A4" w:rsidRPr="00AC05A4" w:rsidTr="00AC05A4">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AC05A4" w:rsidRPr="00AC05A4" w:rsidRDefault="00AC05A4" w:rsidP="00AC05A4">
            <w:pPr>
              <w:spacing w:after="0" w:line="240" w:lineRule="auto"/>
              <w:rPr>
                <w:rFonts w:ascii="Times New Roman" w:eastAsia="Times New Roman" w:hAnsi="Times New Roman" w:cs="Times New Roman"/>
                <w:sz w:val="24"/>
                <w:szCs w:val="24"/>
              </w:rPr>
            </w:pPr>
            <w:r w:rsidRPr="00AC05A4">
              <w:rPr>
                <w:rFonts w:ascii="Times New Roman" w:eastAsia="Times New Roman" w:hAnsi="Times New Roman" w:cs="Times New Roman"/>
                <w:sz w:val="24"/>
                <w:szCs w:val="24"/>
              </w:rPr>
              <w:t>B1.</w:t>
            </w:r>
          </w:p>
        </w:tc>
        <w:tc>
          <w:tcPr>
            <w:tcW w:w="2500" w:type="pct"/>
            <w:tcBorders>
              <w:bottom w:val="single" w:sz="6" w:space="0" w:color="CCCCCC"/>
            </w:tcBorders>
            <w:tcMar>
              <w:top w:w="300" w:type="dxa"/>
              <w:left w:w="15" w:type="dxa"/>
              <w:bottom w:w="300" w:type="dxa"/>
              <w:right w:w="15" w:type="dxa"/>
            </w:tcMar>
            <w:hideMark/>
          </w:tcPr>
          <w:p w:rsidR="00AC05A4" w:rsidRPr="00AC05A4" w:rsidRDefault="00AC05A4" w:rsidP="00AC05A4">
            <w:pPr>
              <w:spacing w:after="0" w:line="240" w:lineRule="auto"/>
              <w:rPr>
                <w:rFonts w:ascii="Times New Roman" w:eastAsia="Times New Roman" w:hAnsi="Times New Roman" w:cs="Times New Roman"/>
                <w:sz w:val="24"/>
                <w:szCs w:val="24"/>
              </w:rPr>
            </w:pPr>
            <w:r w:rsidRPr="00AC05A4">
              <w:rPr>
                <w:rFonts w:ascii="Times New Roman" w:eastAsia="Times New Roman" w:hAnsi="Times New Roman" w:cs="Times New Roman"/>
                <w:sz w:val="24"/>
                <w:szCs w:val="24"/>
              </w:rPr>
              <w:object w:dxaOrig="225" w:dyaOrig="225">
                <v:shape id="_x0000_i1366" type="#_x0000_t75" style="width:20.25pt;height:18pt" o:ole="">
                  <v:imagedata r:id="rId10" o:title=""/>
                </v:shape>
                <w:control r:id="rId76" w:name="DefaultOcxName27" w:shapeid="_x0000_i1366"/>
              </w:object>
            </w:r>
            <w:r w:rsidRPr="00AC05A4">
              <w:rPr>
                <w:rFonts w:ascii="Times New Roman" w:eastAsia="Times New Roman" w:hAnsi="Times New Roman" w:cs="Times New Roman"/>
                <w:sz w:val="24"/>
                <w:szCs w:val="24"/>
              </w:rPr>
              <w:t xml:space="preserve">Pay $20 </w:t>
            </w:r>
            <w:r w:rsidRPr="00AC05A4">
              <w:rPr>
                <w:rFonts w:ascii="Times New Roman" w:eastAsia="Times New Roman" w:hAnsi="Times New Roman" w:cs="Times New Roman"/>
                <w:b/>
                <w:bCs/>
                <w:sz w:val="24"/>
                <w:szCs w:val="24"/>
              </w:rPr>
              <w:t>immediately</w:t>
            </w:r>
            <w:r w:rsidRPr="00AC05A4">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AC05A4" w:rsidRPr="00AC05A4" w:rsidRDefault="00AC05A4" w:rsidP="00AC05A4">
            <w:pPr>
              <w:spacing w:after="0" w:line="240" w:lineRule="auto"/>
              <w:rPr>
                <w:rFonts w:ascii="Times New Roman" w:eastAsia="Times New Roman" w:hAnsi="Times New Roman" w:cs="Times New Roman"/>
                <w:sz w:val="24"/>
                <w:szCs w:val="24"/>
              </w:rPr>
            </w:pPr>
            <w:r w:rsidRPr="00AC05A4">
              <w:rPr>
                <w:rFonts w:ascii="Times New Roman" w:eastAsia="Times New Roman" w:hAnsi="Times New Roman" w:cs="Times New Roman"/>
                <w:sz w:val="24"/>
                <w:szCs w:val="24"/>
              </w:rPr>
              <w:t> </w:t>
            </w:r>
          </w:p>
        </w:tc>
        <w:tc>
          <w:tcPr>
            <w:tcW w:w="2500" w:type="pct"/>
            <w:tcBorders>
              <w:bottom w:val="single" w:sz="6" w:space="0" w:color="CCCCCC"/>
            </w:tcBorders>
            <w:tcMar>
              <w:top w:w="300" w:type="dxa"/>
              <w:left w:w="15" w:type="dxa"/>
              <w:bottom w:w="300" w:type="dxa"/>
              <w:right w:w="15" w:type="dxa"/>
            </w:tcMar>
            <w:hideMark/>
          </w:tcPr>
          <w:p w:rsidR="00AC05A4" w:rsidRPr="00AC05A4" w:rsidRDefault="00AC05A4" w:rsidP="00AC05A4">
            <w:pPr>
              <w:spacing w:after="0" w:line="240" w:lineRule="auto"/>
              <w:rPr>
                <w:rFonts w:ascii="Times New Roman" w:eastAsia="Times New Roman" w:hAnsi="Times New Roman" w:cs="Times New Roman"/>
                <w:sz w:val="24"/>
                <w:szCs w:val="24"/>
              </w:rPr>
            </w:pPr>
            <w:r w:rsidRPr="00AC05A4">
              <w:rPr>
                <w:rFonts w:ascii="Times New Roman" w:eastAsia="Times New Roman" w:hAnsi="Times New Roman" w:cs="Times New Roman"/>
                <w:sz w:val="24"/>
                <w:szCs w:val="24"/>
              </w:rPr>
              <w:object w:dxaOrig="225" w:dyaOrig="225">
                <v:shape id="_x0000_i1369" type="#_x0000_t75" style="width:20.25pt;height:18pt" o:ole="">
                  <v:imagedata r:id="rId10" o:title=""/>
                </v:shape>
                <w:control r:id="rId77" w:name="DefaultOcxName117" w:shapeid="_x0000_i1369"/>
              </w:object>
            </w:r>
            <w:r w:rsidRPr="00AC05A4">
              <w:rPr>
                <w:rFonts w:ascii="Times New Roman" w:eastAsia="Times New Roman" w:hAnsi="Times New Roman" w:cs="Times New Roman"/>
                <w:sz w:val="24"/>
                <w:szCs w:val="24"/>
              </w:rPr>
              <w:t xml:space="preserve">Permanently worse air quality starting </w:t>
            </w:r>
            <w:r w:rsidRPr="00AC05A4">
              <w:rPr>
                <w:rFonts w:ascii="Times New Roman" w:eastAsia="Times New Roman" w:hAnsi="Times New Roman" w:cs="Times New Roman"/>
                <w:b/>
                <w:bCs/>
                <w:sz w:val="24"/>
                <w:szCs w:val="24"/>
              </w:rPr>
              <w:lastRenderedPageBreak/>
              <w:t>one year from now</w:t>
            </w:r>
            <w:r w:rsidRPr="00AC05A4">
              <w:rPr>
                <w:rFonts w:ascii="Times New Roman" w:eastAsia="Times New Roman" w:hAnsi="Times New Roman" w:cs="Times New Roman"/>
                <w:sz w:val="24"/>
                <w:szCs w:val="24"/>
              </w:rPr>
              <w:t>.</w:t>
            </w:r>
          </w:p>
        </w:tc>
      </w:tr>
      <w:tr w:rsidR="00AC05A4" w:rsidRPr="00AC05A4" w:rsidTr="00AC05A4">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AC05A4" w:rsidRPr="00AC05A4" w:rsidRDefault="00AC05A4" w:rsidP="00AC05A4">
            <w:pPr>
              <w:spacing w:after="0" w:line="240" w:lineRule="auto"/>
              <w:rPr>
                <w:rFonts w:ascii="Times New Roman" w:eastAsia="Times New Roman" w:hAnsi="Times New Roman" w:cs="Times New Roman"/>
                <w:sz w:val="24"/>
                <w:szCs w:val="24"/>
              </w:rPr>
            </w:pPr>
            <w:r w:rsidRPr="00AC05A4">
              <w:rPr>
                <w:rFonts w:ascii="Times New Roman" w:eastAsia="Times New Roman" w:hAnsi="Times New Roman" w:cs="Times New Roman"/>
                <w:sz w:val="24"/>
                <w:szCs w:val="24"/>
              </w:rPr>
              <w:lastRenderedPageBreak/>
              <w:t>B2.</w:t>
            </w:r>
          </w:p>
        </w:tc>
        <w:tc>
          <w:tcPr>
            <w:tcW w:w="2500" w:type="pct"/>
            <w:tcBorders>
              <w:bottom w:val="single" w:sz="6" w:space="0" w:color="CCCCCC"/>
            </w:tcBorders>
            <w:tcMar>
              <w:top w:w="300" w:type="dxa"/>
              <w:left w:w="15" w:type="dxa"/>
              <w:bottom w:w="300" w:type="dxa"/>
              <w:right w:w="15" w:type="dxa"/>
            </w:tcMar>
            <w:hideMark/>
          </w:tcPr>
          <w:p w:rsidR="00AC05A4" w:rsidRPr="00AC05A4" w:rsidRDefault="00AC05A4" w:rsidP="00AC05A4">
            <w:pPr>
              <w:spacing w:after="0" w:line="240" w:lineRule="auto"/>
              <w:rPr>
                <w:rFonts w:ascii="Times New Roman" w:eastAsia="Times New Roman" w:hAnsi="Times New Roman" w:cs="Times New Roman"/>
                <w:sz w:val="24"/>
                <w:szCs w:val="24"/>
              </w:rPr>
            </w:pPr>
            <w:r w:rsidRPr="00AC05A4">
              <w:rPr>
                <w:rFonts w:ascii="Times New Roman" w:eastAsia="Times New Roman" w:hAnsi="Times New Roman" w:cs="Times New Roman"/>
                <w:sz w:val="24"/>
                <w:szCs w:val="24"/>
              </w:rPr>
              <w:object w:dxaOrig="225" w:dyaOrig="225">
                <v:shape id="_x0000_i1372" type="#_x0000_t75" style="width:20.25pt;height:18pt" o:ole="">
                  <v:imagedata r:id="rId10" o:title=""/>
                </v:shape>
                <w:control r:id="rId78" w:name="DefaultOcxName26" w:shapeid="_x0000_i1372"/>
              </w:object>
            </w:r>
            <w:r w:rsidRPr="00AC05A4">
              <w:rPr>
                <w:rFonts w:ascii="Times New Roman" w:eastAsia="Times New Roman" w:hAnsi="Times New Roman" w:cs="Times New Roman"/>
                <w:sz w:val="24"/>
                <w:szCs w:val="24"/>
              </w:rPr>
              <w:t xml:space="preserve">Pay $50 </w:t>
            </w:r>
            <w:r w:rsidRPr="00AC05A4">
              <w:rPr>
                <w:rFonts w:ascii="Times New Roman" w:eastAsia="Times New Roman" w:hAnsi="Times New Roman" w:cs="Times New Roman"/>
                <w:b/>
                <w:bCs/>
                <w:sz w:val="24"/>
                <w:szCs w:val="24"/>
              </w:rPr>
              <w:t>immediately</w:t>
            </w:r>
            <w:r w:rsidRPr="00AC05A4">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AC05A4" w:rsidRPr="00AC05A4" w:rsidRDefault="00AC05A4" w:rsidP="00AC05A4">
            <w:pPr>
              <w:spacing w:after="0" w:line="240" w:lineRule="auto"/>
              <w:rPr>
                <w:rFonts w:ascii="Times New Roman" w:eastAsia="Times New Roman" w:hAnsi="Times New Roman" w:cs="Times New Roman"/>
                <w:sz w:val="24"/>
                <w:szCs w:val="24"/>
              </w:rPr>
            </w:pPr>
            <w:r w:rsidRPr="00AC05A4">
              <w:rPr>
                <w:rFonts w:ascii="Times New Roman" w:eastAsia="Times New Roman" w:hAnsi="Times New Roman" w:cs="Times New Roman"/>
                <w:sz w:val="24"/>
                <w:szCs w:val="24"/>
              </w:rPr>
              <w:t> </w:t>
            </w:r>
          </w:p>
        </w:tc>
        <w:tc>
          <w:tcPr>
            <w:tcW w:w="2500" w:type="pct"/>
            <w:tcBorders>
              <w:bottom w:val="single" w:sz="6" w:space="0" w:color="CCCCCC"/>
            </w:tcBorders>
            <w:tcMar>
              <w:top w:w="300" w:type="dxa"/>
              <w:left w:w="15" w:type="dxa"/>
              <w:bottom w:w="300" w:type="dxa"/>
              <w:right w:w="15" w:type="dxa"/>
            </w:tcMar>
            <w:hideMark/>
          </w:tcPr>
          <w:p w:rsidR="00AC05A4" w:rsidRPr="00AC05A4" w:rsidRDefault="00AC05A4" w:rsidP="00AC05A4">
            <w:pPr>
              <w:spacing w:after="0" w:line="240" w:lineRule="auto"/>
              <w:rPr>
                <w:rFonts w:ascii="Times New Roman" w:eastAsia="Times New Roman" w:hAnsi="Times New Roman" w:cs="Times New Roman"/>
                <w:sz w:val="24"/>
                <w:szCs w:val="24"/>
              </w:rPr>
            </w:pPr>
            <w:r w:rsidRPr="00AC05A4">
              <w:rPr>
                <w:rFonts w:ascii="Times New Roman" w:eastAsia="Times New Roman" w:hAnsi="Times New Roman" w:cs="Times New Roman"/>
                <w:sz w:val="24"/>
                <w:szCs w:val="24"/>
              </w:rPr>
              <w:object w:dxaOrig="225" w:dyaOrig="225">
                <v:shape id="_x0000_i1375" type="#_x0000_t75" style="width:20.25pt;height:18pt" o:ole="">
                  <v:imagedata r:id="rId10" o:title=""/>
                </v:shape>
                <w:control r:id="rId79" w:name="DefaultOcxName33" w:shapeid="_x0000_i1375"/>
              </w:object>
            </w:r>
            <w:r w:rsidRPr="00AC05A4">
              <w:rPr>
                <w:rFonts w:ascii="Times New Roman" w:eastAsia="Times New Roman" w:hAnsi="Times New Roman" w:cs="Times New Roman"/>
                <w:sz w:val="24"/>
                <w:szCs w:val="24"/>
              </w:rPr>
              <w:t xml:space="preserve">Permanently worse air quality starting </w:t>
            </w:r>
            <w:r w:rsidRPr="00AC05A4">
              <w:rPr>
                <w:rFonts w:ascii="Times New Roman" w:eastAsia="Times New Roman" w:hAnsi="Times New Roman" w:cs="Times New Roman"/>
                <w:b/>
                <w:bCs/>
                <w:sz w:val="24"/>
                <w:szCs w:val="24"/>
              </w:rPr>
              <w:t>one year from now</w:t>
            </w:r>
            <w:r w:rsidRPr="00AC05A4">
              <w:rPr>
                <w:rFonts w:ascii="Times New Roman" w:eastAsia="Times New Roman" w:hAnsi="Times New Roman" w:cs="Times New Roman"/>
                <w:sz w:val="24"/>
                <w:szCs w:val="24"/>
              </w:rPr>
              <w:t>.</w:t>
            </w:r>
          </w:p>
        </w:tc>
      </w:tr>
      <w:tr w:rsidR="00AC05A4" w:rsidRPr="00AC05A4" w:rsidTr="00AC05A4">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AC05A4" w:rsidRPr="00AC05A4" w:rsidRDefault="00AC05A4" w:rsidP="00AC05A4">
            <w:pPr>
              <w:spacing w:after="0" w:line="240" w:lineRule="auto"/>
              <w:rPr>
                <w:rFonts w:ascii="Times New Roman" w:eastAsia="Times New Roman" w:hAnsi="Times New Roman" w:cs="Times New Roman"/>
                <w:sz w:val="24"/>
                <w:szCs w:val="24"/>
              </w:rPr>
            </w:pPr>
            <w:r w:rsidRPr="00AC05A4">
              <w:rPr>
                <w:rFonts w:ascii="Times New Roman" w:eastAsia="Times New Roman" w:hAnsi="Times New Roman" w:cs="Times New Roman"/>
                <w:sz w:val="24"/>
                <w:szCs w:val="24"/>
              </w:rPr>
              <w:t>B3.</w:t>
            </w:r>
          </w:p>
        </w:tc>
        <w:tc>
          <w:tcPr>
            <w:tcW w:w="2500" w:type="pct"/>
            <w:tcBorders>
              <w:bottom w:val="single" w:sz="6" w:space="0" w:color="CCCCCC"/>
            </w:tcBorders>
            <w:tcMar>
              <w:top w:w="300" w:type="dxa"/>
              <w:left w:w="15" w:type="dxa"/>
              <w:bottom w:w="300" w:type="dxa"/>
              <w:right w:w="15" w:type="dxa"/>
            </w:tcMar>
            <w:hideMark/>
          </w:tcPr>
          <w:p w:rsidR="00AC05A4" w:rsidRPr="00AC05A4" w:rsidRDefault="00AC05A4" w:rsidP="00AC05A4">
            <w:pPr>
              <w:spacing w:after="0" w:line="240" w:lineRule="auto"/>
              <w:rPr>
                <w:rFonts w:ascii="Times New Roman" w:eastAsia="Times New Roman" w:hAnsi="Times New Roman" w:cs="Times New Roman"/>
                <w:sz w:val="24"/>
                <w:szCs w:val="24"/>
              </w:rPr>
            </w:pPr>
            <w:r w:rsidRPr="00AC05A4">
              <w:rPr>
                <w:rFonts w:ascii="Times New Roman" w:eastAsia="Times New Roman" w:hAnsi="Times New Roman" w:cs="Times New Roman"/>
                <w:sz w:val="24"/>
                <w:szCs w:val="24"/>
              </w:rPr>
              <w:object w:dxaOrig="225" w:dyaOrig="225">
                <v:shape id="_x0000_i1378" type="#_x0000_t75" style="width:20.25pt;height:18pt" o:ole="">
                  <v:imagedata r:id="rId10" o:title=""/>
                </v:shape>
                <w:control r:id="rId80" w:name="DefaultOcxName43" w:shapeid="_x0000_i1378"/>
              </w:object>
            </w:r>
            <w:r w:rsidRPr="00AC05A4">
              <w:rPr>
                <w:rFonts w:ascii="Times New Roman" w:eastAsia="Times New Roman" w:hAnsi="Times New Roman" w:cs="Times New Roman"/>
                <w:sz w:val="24"/>
                <w:szCs w:val="24"/>
              </w:rPr>
              <w:t xml:space="preserve">Pay $130 </w:t>
            </w:r>
            <w:r w:rsidRPr="00AC05A4">
              <w:rPr>
                <w:rFonts w:ascii="Times New Roman" w:eastAsia="Times New Roman" w:hAnsi="Times New Roman" w:cs="Times New Roman"/>
                <w:b/>
                <w:bCs/>
                <w:sz w:val="24"/>
                <w:szCs w:val="24"/>
              </w:rPr>
              <w:t>immediately</w:t>
            </w:r>
            <w:r w:rsidRPr="00AC05A4">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AC05A4" w:rsidRPr="00AC05A4" w:rsidRDefault="00AC05A4" w:rsidP="00AC05A4">
            <w:pPr>
              <w:spacing w:after="0" w:line="240" w:lineRule="auto"/>
              <w:rPr>
                <w:rFonts w:ascii="Times New Roman" w:eastAsia="Times New Roman" w:hAnsi="Times New Roman" w:cs="Times New Roman"/>
                <w:sz w:val="24"/>
                <w:szCs w:val="24"/>
              </w:rPr>
            </w:pPr>
            <w:r w:rsidRPr="00AC05A4">
              <w:rPr>
                <w:rFonts w:ascii="Times New Roman" w:eastAsia="Times New Roman" w:hAnsi="Times New Roman" w:cs="Times New Roman"/>
                <w:sz w:val="24"/>
                <w:szCs w:val="24"/>
              </w:rPr>
              <w:t> </w:t>
            </w:r>
          </w:p>
        </w:tc>
        <w:tc>
          <w:tcPr>
            <w:tcW w:w="2500" w:type="pct"/>
            <w:tcBorders>
              <w:bottom w:val="single" w:sz="6" w:space="0" w:color="CCCCCC"/>
            </w:tcBorders>
            <w:tcMar>
              <w:top w:w="300" w:type="dxa"/>
              <w:left w:w="15" w:type="dxa"/>
              <w:bottom w:w="300" w:type="dxa"/>
              <w:right w:w="15" w:type="dxa"/>
            </w:tcMar>
            <w:hideMark/>
          </w:tcPr>
          <w:p w:rsidR="00AC05A4" w:rsidRPr="00AC05A4" w:rsidRDefault="00AC05A4" w:rsidP="00AC05A4">
            <w:pPr>
              <w:spacing w:after="0" w:line="240" w:lineRule="auto"/>
              <w:rPr>
                <w:rFonts w:ascii="Times New Roman" w:eastAsia="Times New Roman" w:hAnsi="Times New Roman" w:cs="Times New Roman"/>
                <w:sz w:val="24"/>
                <w:szCs w:val="24"/>
              </w:rPr>
            </w:pPr>
            <w:r w:rsidRPr="00AC05A4">
              <w:rPr>
                <w:rFonts w:ascii="Times New Roman" w:eastAsia="Times New Roman" w:hAnsi="Times New Roman" w:cs="Times New Roman"/>
                <w:sz w:val="24"/>
                <w:szCs w:val="24"/>
              </w:rPr>
              <w:object w:dxaOrig="225" w:dyaOrig="225">
                <v:shape id="_x0000_i1381" type="#_x0000_t75" style="width:20.25pt;height:18pt" o:ole="">
                  <v:imagedata r:id="rId10" o:title=""/>
                </v:shape>
                <w:control r:id="rId81" w:name="DefaultOcxName53" w:shapeid="_x0000_i1381"/>
              </w:object>
            </w:r>
            <w:r w:rsidRPr="00AC05A4">
              <w:rPr>
                <w:rFonts w:ascii="Times New Roman" w:eastAsia="Times New Roman" w:hAnsi="Times New Roman" w:cs="Times New Roman"/>
                <w:sz w:val="24"/>
                <w:szCs w:val="24"/>
              </w:rPr>
              <w:t xml:space="preserve">Permanently worse air quality starting </w:t>
            </w:r>
            <w:r w:rsidRPr="00AC05A4">
              <w:rPr>
                <w:rFonts w:ascii="Times New Roman" w:eastAsia="Times New Roman" w:hAnsi="Times New Roman" w:cs="Times New Roman"/>
                <w:b/>
                <w:bCs/>
                <w:sz w:val="24"/>
                <w:szCs w:val="24"/>
              </w:rPr>
              <w:t>one year from now</w:t>
            </w:r>
            <w:r w:rsidRPr="00AC05A4">
              <w:rPr>
                <w:rFonts w:ascii="Times New Roman" w:eastAsia="Times New Roman" w:hAnsi="Times New Roman" w:cs="Times New Roman"/>
                <w:sz w:val="24"/>
                <w:szCs w:val="24"/>
              </w:rPr>
              <w:t>.</w:t>
            </w:r>
          </w:p>
        </w:tc>
      </w:tr>
      <w:tr w:rsidR="00AC05A4" w:rsidRPr="00AC05A4" w:rsidTr="00AC05A4">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AC05A4" w:rsidRPr="00AC05A4" w:rsidRDefault="00AC05A4" w:rsidP="00AC05A4">
            <w:pPr>
              <w:spacing w:after="0" w:line="240" w:lineRule="auto"/>
              <w:rPr>
                <w:rFonts w:ascii="Times New Roman" w:eastAsia="Times New Roman" w:hAnsi="Times New Roman" w:cs="Times New Roman"/>
                <w:sz w:val="24"/>
                <w:szCs w:val="24"/>
              </w:rPr>
            </w:pPr>
            <w:r w:rsidRPr="00AC05A4">
              <w:rPr>
                <w:rFonts w:ascii="Times New Roman" w:eastAsia="Times New Roman" w:hAnsi="Times New Roman" w:cs="Times New Roman"/>
                <w:sz w:val="24"/>
                <w:szCs w:val="24"/>
              </w:rPr>
              <w:t>B4.</w:t>
            </w:r>
          </w:p>
        </w:tc>
        <w:tc>
          <w:tcPr>
            <w:tcW w:w="2500" w:type="pct"/>
            <w:tcBorders>
              <w:bottom w:val="single" w:sz="6" w:space="0" w:color="CCCCCC"/>
            </w:tcBorders>
            <w:tcMar>
              <w:top w:w="300" w:type="dxa"/>
              <w:left w:w="15" w:type="dxa"/>
              <w:bottom w:w="300" w:type="dxa"/>
              <w:right w:w="15" w:type="dxa"/>
            </w:tcMar>
            <w:hideMark/>
          </w:tcPr>
          <w:p w:rsidR="00AC05A4" w:rsidRPr="00AC05A4" w:rsidRDefault="00AC05A4" w:rsidP="00AC05A4">
            <w:pPr>
              <w:spacing w:after="0" w:line="240" w:lineRule="auto"/>
              <w:rPr>
                <w:rFonts w:ascii="Times New Roman" w:eastAsia="Times New Roman" w:hAnsi="Times New Roman" w:cs="Times New Roman"/>
                <w:sz w:val="24"/>
                <w:szCs w:val="24"/>
              </w:rPr>
            </w:pPr>
            <w:r w:rsidRPr="00AC05A4">
              <w:rPr>
                <w:rFonts w:ascii="Times New Roman" w:eastAsia="Times New Roman" w:hAnsi="Times New Roman" w:cs="Times New Roman"/>
                <w:sz w:val="24"/>
                <w:szCs w:val="24"/>
              </w:rPr>
              <w:object w:dxaOrig="225" w:dyaOrig="225">
                <v:shape id="_x0000_i1384" type="#_x0000_t75" style="width:20.25pt;height:18pt" o:ole="">
                  <v:imagedata r:id="rId10" o:title=""/>
                </v:shape>
                <w:control r:id="rId82" w:name="DefaultOcxName63" w:shapeid="_x0000_i1384"/>
              </w:object>
            </w:r>
            <w:r w:rsidRPr="00AC05A4">
              <w:rPr>
                <w:rFonts w:ascii="Times New Roman" w:eastAsia="Times New Roman" w:hAnsi="Times New Roman" w:cs="Times New Roman"/>
                <w:sz w:val="24"/>
                <w:szCs w:val="24"/>
              </w:rPr>
              <w:t xml:space="preserve">Pay $325 </w:t>
            </w:r>
            <w:r w:rsidRPr="00AC05A4">
              <w:rPr>
                <w:rFonts w:ascii="Times New Roman" w:eastAsia="Times New Roman" w:hAnsi="Times New Roman" w:cs="Times New Roman"/>
                <w:b/>
                <w:bCs/>
                <w:sz w:val="24"/>
                <w:szCs w:val="24"/>
              </w:rPr>
              <w:t>immediately</w:t>
            </w:r>
            <w:r w:rsidRPr="00AC05A4">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AC05A4" w:rsidRPr="00AC05A4" w:rsidRDefault="00AC05A4" w:rsidP="00AC05A4">
            <w:pPr>
              <w:spacing w:after="0" w:line="240" w:lineRule="auto"/>
              <w:rPr>
                <w:rFonts w:ascii="Times New Roman" w:eastAsia="Times New Roman" w:hAnsi="Times New Roman" w:cs="Times New Roman"/>
                <w:sz w:val="24"/>
                <w:szCs w:val="24"/>
              </w:rPr>
            </w:pPr>
            <w:r w:rsidRPr="00AC05A4">
              <w:rPr>
                <w:rFonts w:ascii="Times New Roman" w:eastAsia="Times New Roman" w:hAnsi="Times New Roman" w:cs="Times New Roman"/>
                <w:sz w:val="24"/>
                <w:szCs w:val="24"/>
              </w:rPr>
              <w:t> </w:t>
            </w:r>
          </w:p>
        </w:tc>
        <w:tc>
          <w:tcPr>
            <w:tcW w:w="2500" w:type="pct"/>
            <w:tcBorders>
              <w:bottom w:val="single" w:sz="6" w:space="0" w:color="CCCCCC"/>
            </w:tcBorders>
            <w:tcMar>
              <w:top w:w="300" w:type="dxa"/>
              <w:left w:w="15" w:type="dxa"/>
              <w:bottom w:w="300" w:type="dxa"/>
              <w:right w:w="15" w:type="dxa"/>
            </w:tcMar>
            <w:hideMark/>
          </w:tcPr>
          <w:p w:rsidR="00AC05A4" w:rsidRPr="00AC05A4" w:rsidRDefault="00AC05A4" w:rsidP="00AC05A4">
            <w:pPr>
              <w:spacing w:after="0" w:line="240" w:lineRule="auto"/>
              <w:rPr>
                <w:rFonts w:ascii="Times New Roman" w:eastAsia="Times New Roman" w:hAnsi="Times New Roman" w:cs="Times New Roman"/>
                <w:sz w:val="24"/>
                <w:szCs w:val="24"/>
              </w:rPr>
            </w:pPr>
            <w:r w:rsidRPr="00AC05A4">
              <w:rPr>
                <w:rFonts w:ascii="Times New Roman" w:eastAsia="Times New Roman" w:hAnsi="Times New Roman" w:cs="Times New Roman"/>
                <w:sz w:val="24"/>
                <w:szCs w:val="24"/>
              </w:rPr>
              <w:object w:dxaOrig="225" w:dyaOrig="225">
                <v:shape id="_x0000_i1387" type="#_x0000_t75" style="width:20.25pt;height:18pt" o:ole="">
                  <v:imagedata r:id="rId10" o:title=""/>
                </v:shape>
                <w:control r:id="rId83" w:name="DefaultOcxName73" w:shapeid="_x0000_i1387"/>
              </w:object>
            </w:r>
            <w:r w:rsidRPr="00AC05A4">
              <w:rPr>
                <w:rFonts w:ascii="Times New Roman" w:eastAsia="Times New Roman" w:hAnsi="Times New Roman" w:cs="Times New Roman"/>
                <w:sz w:val="24"/>
                <w:szCs w:val="24"/>
              </w:rPr>
              <w:t xml:space="preserve">Permanently worse air quality starting </w:t>
            </w:r>
            <w:r w:rsidRPr="00AC05A4">
              <w:rPr>
                <w:rFonts w:ascii="Times New Roman" w:eastAsia="Times New Roman" w:hAnsi="Times New Roman" w:cs="Times New Roman"/>
                <w:b/>
                <w:bCs/>
                <w:sz w:val="24"/>
                <w:szCs w:val="24"/>
              </w:rPr>
              <w:t>one year from now</w:t>
            </w:r>
            <w:r w:rsidRPr="00AC05A4">
              <w:rPr>
                <w:rFonts w:ascii="Times New Roman" w:eastAsia="Times New Roman" w:hAnsi="Times New Roman" w:cs="Times New Roman"/>
                <w:sz w:val="24"/>
                <w:szCs w:val="24"/>
              </w:rPr>
              <w:t>.</w:t>
            </w:r>
          </w:p>
        </w:tc>
      </w:tr>
      <w:tr w:rsidR="00AC05A4" w:rsidRPr="00AC05A4" w:rsidTr="00AC05A4">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AC05A4" w:rsidRPr="00AC05A4" w:rsidRDefault="00AC05A4" w:rsidP="00AC05A4">
            <w:pPr>
              <w:spacing w:after="0" w:line="240" w:lineRule="auto"/>
              <w:rPr>
                <w:rFonts w:ascii="Times New Roman" w:eastAsia="Times New Roman" w:hAnsi="Times New Roman" w:cs="Times New Roman"/>
                <w:sz w:val="24"/>
                <w:szCs w:val="24"/>
              </w:rPr>
            </w:pPr>
            <w:r w:rsidRPr="00AC05A4">
              <w:rPr>
                <w:rFonts w:ascii="Times New Roman" w:eastAsia="Times New Roman" w:hAnsi="Times New Roman" w:cs="Times New Roman"/>
                <w:sz w:val="24"/>
                <w:szCs w:val="24"/>
              </w:rPr>
              <w:t>B5.</w:t>
            </w:r>
          </w:p>
        </w:tc>
        <w:tc>
          <w:tcPr>
            <w:tcW w:w="2500" w:type="pct"/>
            <w:tcBorders>
              <w:bottom w:val="single" w:sz="6" w:space="0" w:color="CCCCCC"/>
            </w:tcBorders>
            <w:tcMar>
              <w:top w:w="300" w:type="dxa"/>
              <w:left w:w="15" w:type="dxa"/>
              <w:bottom w:w="300" w:type="dxa"/>
              <w:right w:w="15" w:type="dxa"/>
            </w:tcMar>
            <w:hideMark/>
          </w:tcPr>
          <w:p w:rsidR="00AC05A4" w:rsidRPr="00AC05A4" w:rsidRDefault="00AC05A4" w:rsidP="00AC05A4">
            <w:pPr>
              <w:spacing w:after="0" w:line="240" w:lineRule="auto"/>
              <w:rPr>
                <w:rFonts w:ascii="Times New Roman" w:eastAsia="Times New Roman" w:hAnsi="Times New Roman" w:cs="Times New Roman"/>
                <w:sz w:val="24"/>
                <w:szCs w:val="24"/>
              </w:rPr>
            </w:pPr>
            <w:r w:rsidRPr="00AC05A4">
              <w:rPr>
                <w:rFonts w:ascii="Times New Roman" w:eastAsia="Times New Roman" w:hAnsi="Times New Roman" w:cs="Times New Roman"/>
                <w:sz w:val="24"/>
                <w:szCs w:val="24"/>
              </w:rPr>
              <w:object w:dxaOrig="225" w:dyaOrig="225">
                <v:shape id="_x0000_i1390" type="#_x0000_t75" style="width:20.25pt;height:18pt" o:ole="">
                  <v:imagedata r:id="rId10" o:title=""/>
                </v:shape>
                <w:control r:id="rId84" w:name="DefaultOcxName83" w:shapeid="_x0000_i1390"/>
              </w:object>
            </w:r>
            <w:r w:rsidRPr="00AC05A4">
              <w:rPr>
                <w:rFonts w:ascii="Times New Roman" w:eastAsia="Times New Roman" w:hAnsi="Times New Roman" w:cs="Times New Roman"/>
                <w:sz w:val="24"/>
                <w:szCs w:val="24"/>
              </w:rPr>
              <w:t xml:space="preserve">Pay $800 </w:t>
            </w:r>
            <w:r w:rsidRPr="00AC05A4">
              <w:rPr>
                <w:rFonts w:ascii="Times New Roman" w:eastAsia="Times New Roman" w:hAnsi="Times New Roman" w:cs="Times New Roman"/>
                <w:b/>
                <w:bCs/>
                <w:sz w:val="24"/>
                <w:szCs w:val="24"/>
              </w:rPr>
              <w:t>immediately</w:t>
            </w:r>
            <w:r w:rsidRPr="00AC05A4">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AC05A4" w:rsidRPr="00AC05A4" w:rsidRDefault="00AC05A4" w:rsidP="00AC05A4">
            <w:pPr>
              <w:spacing w:after="0" w:line="240" w:lineRule="auto"/>
              <w:rPr>
                <w:rFonts w:ascii="Times New Roman" w:eastAsia="Times New Roman" w:hAnsi="Times New Roman" w:cs="Times New Roman"/>
                <w:sz w:val="24"/>
                <w:szCs w:val="24"/>
              </w:rPr>
            </w:pPr>
            <w:r w:rsidRPr="00AC05A4">
              <w:rPr>
                <w:rFonts w:ascii="Times New Roman" w:eastAsia="Times New Roman" w:hAnsi="Times New Roman" w:cs="Times New Roman"/>
                <w:sz w:val="24"/>
                <w:szCs w:val="24"/>
              </w:rPr>
              <w:t> </w:t>
            </w:r>
          </w:p>
        </w:tc>
        <w:tc>
          <w:tcPr>
            <w:tcW w:w="2500" w:type="pct"/>
            <w:tcBorders>
              <w:bottom w:val="single" w:sz="6" w:space="0" w:color="CCCCCC"/>
            </w:tcBorders>
            <w:tcMar>
              <w:top w:w="300" w:type="dxa"/>
              <w:left w:w="15" w:type="dxa"/>
              <w:bottom w:w="300" w:type="dxa"/>
              <w:right w:w="15" w:type="dxa"/>
            </w:tcMar>
            <w:hideMark/>
          </w:tcPr>
          <w:p w:rsidR="00AC05A4" w:rsidRPr="00AC05A4" w:rsidRDefault="00AC05A4" w:rsidP="00AC05A4">
            <w:pPr>
              <w:spacing w:after="0" w:line="240" w:lineRule="auto"/>
              <w:rPr>
                <w:rFonts w:ascii="Times New Roman" w:eastAsia="Times New Roman" w:hAnsi="Times New Roman" w:cs="Times New Roman"/>
                <w:sz w:val="24"/>
                <w:szCs w:val="24"/>
              </w:rPr>
            </w:pPr>
            <w:r w:rsidRPr="00AC05A4">
              <w:rPr>
                <w:rFonts w:ascii="Times New Roman" w:eastAsia="Times New Roman" w:hAnsi="Times New Roman" w:cs="Times New Roman"/>
                <w:sz w:val="24"/>
                <w:szCs w:val="24"/>
              </w:rPr>
              <w:object w:dxaOrig="225" w:dyaOrig="225">
                <v:shape id="_x0000_i1393" type="#_x0000_t75" style="width:20.25pt;height:18pt" o:ole="">
                  <v:imagedata r:id="rId10" o:title=""/>
                </v:shape>
                <w:control r:id="rId85" w:name="DefaultOcxName93" w:shapeid="_x0000_i1393"/>
              </w:object>
            </w:r>
            <w:r w:rsidRPr="00AC05A4">
              <w:rPr>
                <w:rFonts w:ascii="Times New Roman" w:eastAsia="Times New Roman" w:hAnsi="Times New Roman" w:cs="Times New Roman"/>
                <w:sz w:val="24"/>
                <w:szCs w:val="24"/>
              </w:rPr>
              <w:t xml:space="preserve">Permanently worse air quality starting </w:t>
            </w:r>
            <w:r w:rsidRPr="00AC05A4">
              <w:rPr>
                <w:rFonts w:ascii="Times New Roman" w:eastAsia="Times New Roman" w:hAnsi="Times New Roman" w:cs="Times New Roman"/>
                <w:b/>
                <w:bCs/>
                <w:sz w:val="24"/>
                <w:szCs w:val="24"/>
              </w:rPr>
              <w:t>one year from now</w:t>
            </w:r>
            <w:r w:rsidRPr="00AC05A4">
              <w:rPr>
                <w:rFonts w:ascii="Times New Roman" w:eastAsia="Times New Roman" w:hAnsi="Times New Roman" w:cs="Times New Roman"/>
                <w:sz w:val="24"/>
                <w:szCs w:val="24"/>
              </w:rPr>
              <w:t>.</w:t>
            </w:r>
          </w:p>
        </w:tc>
      </w:tr>
      <w:tr w:rsidR="00AC05A4" w:rsidRPr="00AC05A4" w:rsidTr="00AC05A4">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AC05A4" w:rsidRPr="00AC05A4" w:rsidRDefault="00AC05A4" w:rsidP="00AC05A4">
            <w:pPr>
              <w:spacing w:after="0" w:line="240" w:lineRule="auto"/>
              <w:rPr>
                <w:rFonts w:ascii="Times New Roman" w:eastAsia="Times New Roman" w:hAnsi="Times New Roman" w:cs="Times New Roman"/>
                <w:sz w:val="24"/>
                <w:szCs w:val="24"/>
              </w:rPr>
            </w:pPr>
            <w:r w:rsidRPr="00AC05A4">
              <w:rPr>
                <w:rFonts w:ascii="Times New Roman" w:eastAsia="Times New Roman" w:hAnsi="Times New Roman" w:cs="Times New Roman"/>
                <w:sz w:val="24"/>
                <w:szCs w:val="24"/>
              </w:rPr>
              <w:t>B6.</w:t>
            </w:r>
          </w:p>
        </w:tc>
        <w:tc>
          <w:tcPr>
            <w:tcW w:w="2500" w:type="pct"/>
            <w:tcBorders>
              <w:bottom w:val="single" w:sz="6" w:space="0" w:color="CCCCCC"/>
            </w:tcBorders>
            <w:tcMar>
              <w:top w:w="300" w:type="dxa"/>
              <w:left w:w="15" w:type="dxa"/>
              <w:bottom w:w="300" w:type="dxa"/>
              <w:right w:w="15" w:type="dxa"/>
            </w:tcMar>
            <w:hideMark/>
          </w:tcPr>
          <w:p w:rsidR="00AC05A4" w:rsidRPr="00AC05A4" w:rsidRDefault="00AC05A4" w:rsidP="00AC05A4">
            <w:pPr>
              <w:spacing w:after="0" w:line="240" w:lineRule="auto"/>
              <w:rPr>
                <w:rFonts w:ascii="Times New Roman" w:eastAsia="Times New Roman" w:hAnsi="Times New Roman" w:cs="Times New Roman"/>
                <w:sz w:val="24"/>
                <w:szCs w:val="24"/>
              </w:rPr>
            </w:pPr>
            <w:r w:rsidRPr="00AC05A4">
              <w:rPr>
                <w:rFonts w:ascii="Times New Roman" w:eastAsia="Times New Roman" w:hAnsi="Times New Roman" w:cs="Times New Roman"/>
                <w:sz w:val="24"/>
                <w:szCs w:val="24"/>
              </w:rPr>
              <w:object w:dxaOrig="225" w:dyaOrig="225">
                <v:shape id="_x0000_i1396" type="#_x0000_t75" style="width:20.25pt;height:18pt" o:ole="">
                  <v:imagedata r:id="rId10" o:title=""/>
                </v:shape>
                <w:control r:id="rId86" w:name="DefaultOcxName103" w:shapeid="_x0000_i1396"/>
              </w:object>
            </w:r>
            <w:r w:rsidRPr="00AC05A4">
              <w:rPr>
                <w:rFonts w:ascii="Times New Roman" w:eastAsia="Times New Roman" w:hAnsi="Times New Roman" w:cs="Times New Roman"/>
                <w:sz w:val="24"/>
                <w:szCs w:val="24"/>
              </w:rPr>
              <w:t xml:space="preserve">Pay $2,100 </w:t>
            </w:r>
            <w:r w:rsidRPr="00AC05A4">
              <w:rPr>
                <w:rFonts w:ascii="Times New Roman" w:eastAsia="Times New Roman" w:hAnsi="Times New Roman" w:cs="Times New Roman"/>
                <w:b/>
                <w:bCs/>
                <w:sz w:val="24"/>
                <w:szCs w:val="24"/>
              </w:rPr>
              <w:t>immediately</w:t>
            </w:r>
            <w:r w:rsidRPr="00AC05A4">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AC05A4" w:rsidRPr="00AC05A4" w:rsidRDefault="00AC05A4" w:rsidP="00AC05A4">
            <w:pPr>
              <w:spacing w:after="0" w:line="240" w:lineRule="auto"/>
              <w:rPr>
                <w:rFonts w:ascii="Times New Roman" w:eastAsia="Times New Roman" w:hAnsi="Times New Roman" w:cs="Times New Roman"/>
                <w:sz w:val="24"/>
                <w:szCs w:val="24"/>
              </w:rPr>
            </w:pPr>
            <w:r w:rsidRPr="00AC05A4">
              <w:rPr>
                <w:rFonts w:ascii="Times New Roman" w:eastAsia="Times New Roman" w:hAnsi="Times New Roman" w:cs="Times New Roman"/>
                <w:sz w:val="24"/>
                <w:szCs w:val="24"/>
              </w:rPr>
              <w:t> </w:t>
            </w:r>
          </w:p>
        </w:tc>
        <w:tc>
          <w:tcPr>
            <w:tcW w:w="2500" w:type="pct"/>
            <w:tcBorders>
              <w:bottom w:val="single" w:sz="6" w:space="0" w:color="CCCCCC"/>
            </w:tcBorders>
            <w:tcMar>
              <w:top w:w="300" w:type="dxa"/>
              <w:left w:w="15" w:type="dxa"/>
              <w:bottom w:w="300" w:type="dxa"/>
              <w:right w:w="15" w:type="dxa"/>
            </w:tcMar>
            <w:hideMark/>
          </w:tcPr>
          <w:p w:rsidR="00AC05A4" w:rsidRPr="00AC05A4" w:rsidRDefault="00AC05A4" w:rsidP="00AC05A4">
            <w:pPr>
              <w:spacing w:after="0" w:line="240" w:lineRule="auto"/>
              <w:rPr>
                <w:rFonts w:ascii="Times New Roman" w:eastAsia="Times New Roman" w:hAnsi="Times New Roman" w:cs="Times New Roman"/>
                <w:sz w:val="24"/>
                <w:szCs w:val="24"/>
              </w:rPr>
            </w:pPr>
            <w:r w:rsidRPr="00AC05A4">
              <w:rPr>
                <w:rFonts w:ascii="Times New Roman" w:eastAsia="Times New Roman" w:hAnsi="Times New Roman" w:cs="Times New Roman"/>
                <w:sz w:val="24"/>
                <w:szCs w:val="24"/>
              </w:rPr>
              <w:object w:dxaOrig="225" w:dyaOrig="225">
                <v:shape id="_x0000_i1399" type="#_x0000_t75" style="width:20.25pt;height:18pt" o:ole="">
                  <v:imagedata r:id="rId10" o:title=""/>
                </v:shape>
                <w:control r:id="rId87" w:name="DefaultOcxName116" w:shapeid="_x0000_i1399"/>
              </w:object>
            </w:r>
            <w:r w:rsidRPr="00AC05A4">
              <w:rPr>
                <w:rFonts w:ascii="Times New Roman" w:eastAsia="Times New Roman" w:hAnsi="Times New Roman" w:cs="Times New Roman"/>
                <w:sz w:val="24"/>
                <w:szCs w:val="24"/>
              </w:rPr>
              <w:t xml:space="preserve">Permanently worse air quality starting </w:t>
            </w:r>
            <w:r w:rsidRPr="00AC05A4">
              <w:rPr>
                <w:rFonts w:ascii="Times New Roman" w:eastAsia="Times New Roman" w:hAnsi="Times New Roman" w:cs="Times New Roman"/>
                <w:b/>
                <w:bCs/>
                <w:sz w:val="24"/>
                <w:szCs w:val="24"/>
              </w:rPr>
              <w:t>one year from now</w:t>
            </w:r>
            <w:r w:rsidRPr="00AC05A4">
              <w:rPr>
                <w:rFonts w:ascii="Times New Roman" w:eastAsia="Times New Roman" w:hAnsi="Times New Roman" w:cs="Times New Roman"/>
                <w:sz w:val="24"/>
                <w:szCs w:val="24"/>
              </w:rPr>
              <w:t>.</w:t>
            </w:r>
          </w:p>
        </w:tc>
      </w:tr>
      <w:tr w:rsidR="00AC05A4" w:rsidRPr="00AC05A4" w:rsidTr="00AC05A4">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AC05A4" w:rsidRPr="00AC05A4" w:rsidRDefault="00AC05A4" w:rsidP="00AC05A4">
            <w:pPr>
              <w:spacing w:after="0" w:line="240" w:lineRule="auto"/>
              <w:rPr>
                <w:rFonts w:ascii="Times New Roman" w:eastAsia="Times New Roman" w:hAnsi="Times New Roman" w:cs="Times New Roman"/>
                <w:sz w:val="24"/>
                <w:szCs w:val="24"/>
              </w:rPr>
            </w:pPr>
            <w:r w:rsidRPr="00AC05A4">
              <w:rPr>
                <w:rFonts w:ascii="Times New Roman" w:eastAsia="Times New Roman" w:hAnsi="Times New Roman" w:cs="Times New Roman"/>
                <w:sz w:val="24"/>
                <w:szCs w:val="24"/>
              </w:rPr>
              <w:t>B7.</w:t>
            </w:r>
          </w:p>
        </w:tc>
        <w:tc>
          <w:tcPr>
            <w:tcW w:w="2500" w:type="pct"/>
            <w:tcBorders>
              <w:bottom w:val="single" w:sz="6" w:space="0" w:color="CCCCCC"/>
            </w:tcBorders>
            <w:tcMar>
              <w:top w:w="300" w:type="dxa"/>
              <w:left w:w="15" w:type="dxa"/>
              <w:bottom w:w="300" w:type="dxa"/>
              <w:right w:w="15" w:type="dxa"/>
            </w:tcMar>
            <w:hideMark/>
          </w:tcPr>
          <w:p w:rsidR="00AC05A4" w:rsidRPr="00AC05A4" w:rsidRDefault="00AC05A4" w:rsidP="00AC05A4">
            <w:pPr>
              <w:spacing w:after="0" w:line="240" w:lineRule="auto"/>
              <w:rPr>
                <w:rFonts w:ascii="Times New Roman" w:eastAsia="Times New Roman" w:hAnsi="Times New Roman" w:cs="Times New Roman"/>
                <w:sz w:val="24"/>
                <w:szCs w:val="24"/>
              </w:rPr>
            </w:pPr>
            <w:r w:rsidRPr="00AC05A4">
              <w:rPr>
                <w:rFonts w:ascii="Times New Roman" w:eastAsia="Times New Roman" w:hAnsi="Times New Roman" w:cs="Times New Roman"/>
                <w:sz w:val="24"/>
                <w:szCs w:val="24"/>
              </w:rPr>
              <w:object w:dxaOrig="225" w:dyaOrig="225">
                <v:shape id="_x0000_i1402" type="#_x0000_t75" style="width:20.25pt;height:18pt" o:ole="">
                  <v:imagedata r:id="rId10" o:title=""/>
                </v:shape>
                <w:control r:id="rId88" w:name="DefaultOcxName123" w:shapeid="_x0000_i1402"/>
              </w:object>
            </w:r>
            <w:r w:rsidRPr="00AC05A4">
              <w:rPr>
                <w:rFonts w:ascii="Times New Roman" w:eastAsia="Times New Roman" w:hAnsi="Times New Roman" w:cs="Times New Roman"/>
                <w:sz w:val="24"/>
                <w:szCs w:val="24"/>
              </w:rPr>
              <w:t xml:space="preserve">Pay $5,200 </w:t>
            </w:r>
            <w:r w:rsidRPr="00AC05A4">
              <w:rPr>
                <w:rFonts w:ascii="Times New Roman" w:eastAsia="Times New Roman" w:hAnsi="Times New Roman" w:cs="Times New Roman"/>
                <w:b/>
                <w:bCs/>
                <w:sz w:val="24"/>
                <w:szCs w:val="24"/>
              </w:rPr>
              <w:t>immediately</w:t>
            </w:r>
            <w:r w:rsidRPr="00AC05A4">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AC05A4" w:rsidRPr="00AC05A4" w:rsidRDefault="00AC05A4" w:rsidP="00AC05A4">
            <w:pPr>
              <w:spacing w:after="0" w:line="240" w:lineRule="auto"/>
              <w:rPr>
                <w:rFonts w:ascii="Times New Roman" w:eastAsia="Times New Roman" w:hAnsi="Times New Roman" w:cs="Times New Roman"/>
                <w:sz w:val="24"/>
                <w:szCs w:val="24"/>
              </w:rPr>
            </w:pPr>
            <w:r w:rsidRPr="00AC05A4">
              <w:rPr>
                <w:rFonts w:ascii="Times New Roman" w:eastAsia="Times New Roman" w:hAnsi="Times New Roman" w:cs="Times New Roman"/>
                <w:sz w:val="24"/>
                <w:szCs w:val="24"/>
              </w:rPr>
              <w:t> </w:t>
            </w:r>
          </w:p>
        </w:tc>
        <w:tc>
          <w:tcPr>
            <w:tcW w:w="2500" w:type="pct"/>
            <w:tcBorders>
              <w:bottom w:val="single" w:sz="6" w:space="0" w:color="CCCCCC"/>
            </w:tcBorders>
            <w:tcMar>
              <w:top w:w="300" w:type="dxa"/>
              <w:left w:w="15" w:type="dxa"/>
              <w:bottom w:w="300" w:type="dxa"/>
              <w:right w:w="15" w:type="dxa"/>
            </w:tcMar>
            <w:hideMark/>
          </w:tcPr>
          <w:p w:rsidR="00AC05A4" w:rsidRPr="00AC05A4" w:rsidRDefault="00AC05A4" w:rsidP="00AC05A4">
            <w:pPr>
              <w:spacing w:after="0" w:line="240" w:lineRule="auto"/>
              <w:rPr>
                <w:rFonts w:ascii="Times New Roman" w:eastAsia="Times New Roman" w:hAnsi="Times New Roman" w:cs="Times New Roman"/>
                <w:sz w:val="24"/>
                <w:szCs w:val="24"/>
              </w:rPr>
            </w:pPr>
            <w:r w:rsidRPr="00AC05A4">
              <w:rPr>
                <w:rFonts w:ascii="Times New Roman" w:eastAsia="Times New Roman" w:hAnsi="Times New Roman" w:cs="Times New Roman"/>
                <w:sz w:val="24"/>
                <w:szCs w:val="24"/>
              </w:rPr>
              <w:object w:dxaOrig="225" w:dyaOrig="225">
                <v:shape id="_x0000_i1405" type="#_x0000_t75" style="width:20.25pt;height:18pt" o:ole="">
                  <v:imagedata r:id="rId10" o:title=""/>
                </v:shape>
                <w:control r:id="rId89" w:name="DefaultOcxName133" w:shapeid="_x0000_i1405"/>
              </w:object>
            </w:r>
            <w:r w:rsidRPr="00AC05A4">
              <w:rPr>
                <w:rFonts w:ascii="Times New Roman" w:eastAsia="Times New Roman" w:hAnsi="Times New Roman" w:cs="Times New Roman"/>
                <w:sz w:val="24"/>
                <w:szCs w:val="24"/>
              </w:rPr>
              <w:t xml:space="preserve">Permanently worse air quality starting </w:t>
            </w:r>
            <w:r w:rsidRPr="00AC05A4">
              <w:rPr>
                <w:rFonts w:ascii="Times New Roman" w:eastAsia="Times New Roman" w:hAnsi="Times New Roman" w:cs="Times New Roman"/>
                <w:b/>
                <w:bCs/>
                <w:sz w:val="24"/>
                <w:szCs w:val="24"/>
              </w:rPr>
              <w:t>one year from now</w:t>
            </w:r>
            <w:r w:rsidRPr="00AC05A4">
              <w:rPr>
                <w:rFonts w:ascii="Times New Roman" w:eastAsia="Times New Roman" w:hAnsi="Times New Roman" w:cs="Times New Roman"/>
                <w:sz w:val="24"/>
                <w:szCs w:val="24"/>
              </w:rPr>
              <w:t>.</w:t>
            </w:r>
          </w:p>
        </w:tc>
      </w:tr>
      <w:tr w:rsidR="00AC05A4" w:rsidRPr="00AC05A4" w:rsidTr="00AC05A4">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AC05A4" w:rsidRPr="00AC05A4" w:rsidRDefault="00AC05A4" w:rsidP="00AC05A4">
            <w:pPr>
              <w:spacing w:after="0" w:line="240" w:lineRule="auto"/>
              <w:rPr>
                <w:rFonts w:ascii="Times New Roman" w:eastAsia="Times New Roman" w:hAnsi="Times New Roman" w:cs="Times New Roman"/>
                <w:sz w:val="24"/>
                <w:szCs w:val="24"/>
              </w:rPr>
            </w:pPr>
            <w:r w:rsidRPr="00AC05A4">
              <w:rPr>
                <w:rFonts w:ascii="Times New Roman" w:eastAsia="Times New Roman" w:hAnsi="Times New Roman" w:cs="Times New Roman"/>
                <w:sz w:val="24"/>
                <w:szCs w:val="24"/>
              </w:rPr>
              <w:t>B8.</w:t>
            </w:r>
          </w:p>
        </w:tc>
        <w:tc>
          <w:tcPr>
            <w:tcW w:w="2500" w:type="pct"/>
            <w:tcBorders>
              <w:bottom w:val="single" w:sz="6" w:space="0" w:color="CCCCCC"/>
            </w:tcBorders>
            <w:tcMar>
              <w:top w:w="300" w:type="dxa"/>
              <w:left w:w="15" w:type="dxa"/>
              <w:bottom w:w="300" w:type="dxa"/>
              <w:right w:w="15" w:type="dxa"/>
            </w:tcMar>
            <w:hideMark/>
          </w:tcPr>
          <w:p w:rsidR="00AC05A4" w:rsidRPr="00AC05A4" w:rsidRDefault="00AC05A4" w:rsidP="00AC05A4">
            <w:pPr>
              <w:spacing w:after="0" w:line="240" w:lineRule="auto"/>
              <w:rPr>
                <w:rFonts w:ascii="Times New Roman" w:eastAsia="Times New Roman" w:hAnsi="Times New Roman" w:cs="Times New Roman"/>
                <w:sz w:val="24"/>
                <w:szCs w:val="24"/>
              </w:rPr>
            </w:pPr>
            <w:r w:rsidRPr="00AC05A4">
              <w:rPr>
                <w:rFonts w:ascii="Times New Roman" w:eastAsia="Times New Roman" w:hAnsi="Times New Roman" w:cs="Times New Roman"/>
                <w:sz w:val="24"/>
                <w:szCs w:val="24"/>
              </w:rPr>
              <w:object w:dxaOrig="225" w:dyaOrig="225">
                <v:shape id="_x0000_i1408" type="#_x0000_t75" style="width:20.25pt;height:18pt" o:ole="">
                  <v:imagedata r:id="rId10" o:title=""/>
                </v:shape>
                <w:control r:id="rId90" w:name="DefaultOcxName143" w:shapeid="_x0000_i1408"/>
              </w:object>
            </w:r>
            <w:r w:rsidRPr="00AC05A4">
              <w:rPr>
                <w:rFonts w:ascii="Times New Roman" w:eastAsia="Times New Roman" w:hAnsi="Times New Roman" w:cs="Times New Roman"/>
                <w:sz w:val="24"/>
                <w:szCs w:val="24"/>
              </w:rPr>
              <w:t xml:space="preserve">Pay $13,000 </w:t>
            </w:r>
            <w:r w:rsidRPr="00AC05A4">
              <w:rPr>
                <w:rFonts w:ascii="Times New Roman" w:eastAsia="Times New Roman" w:hAnsi="Times New Roman" w:cs="Times New Roman"/>
                <w:b/>
                <w:bCs/>
                <w:sz w:val="24"/>
                <w:szCs w:val="24"/>
              </w:rPr>
              <w:t>immediately</w:t>
            </w:r>
            <w:r w:rsidRPr="00AC05A4">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AC05A4" w:rsidRPr="00AC05A4" w:rsidRDefault="00AC05A4" w:rsidP="00AC05A4">
            <w:pPr>
              <w:spacing w:after="0" w:line="240" w:lineRule="auto"/>
              <w:rPr>
                <w:rFonts w:ascii="Times New Roman" w:eastAsia="Times New Roman" w:hAnsi="Times New Roman" w:cs="Times New Roman"/>
                <w:sz w:val="24"/>
                <w:szCs w:val="24"/>
              </w:rPr>
            </w:pPr>
            <w:r w:rsidRPr="00AC05A4">
              <w:rPr>
                <w:rFonts w:ascii="Times New Roman" w:eastAsia="Times New Roman" w:hAnsi="Times New Roman" w:cs="Times New Roman"/>
                <w:sz w:val="24"/>
                <w:szCs w:val="24"/>
              </w:rPr>
              <w:t> </w:t>
            </w:r>
          </w:p>
        </w:tc>
        <w:tc>
          <w:tcPr>
            <w:tcW w:w="2500" w:type="pct"/>
            <w:tcBorders>
              <w:bottom w:val="single" w:sz="6" w:space="0" w:color="CCCCCC"/>
            </w:tcBorders>
            <w:tcMar>
              <w:top w:w="300" w:type="dxa"/>
              <w:left w:w="15" w:type="dxa"/>
              <w:bottom w:w="300" w:type="dxa"/>
              <w:right w:w="15" w:type="dxa"/>
            </w:tcMar>
            <w:hideMark/>
          </w:tcPr>
          <w:p w:rsidR="00AC05A4" w:rsidRPr="00AC05A4" w:rsidRDefault="00AC05A4" w:rsidP="00AC05A4">
            <w:pPr>
              <w:spacing w:after="0" w:line="240" w:lineRule="auto"/>
              <w:rPr>
                <w:rFonts w:ascii="Times New Roman" w:eastAsia="Times New Roman" w:hAnsi="Times New Roman" w:cs="Times New Roman"/>
                <w:sz w:val="24"/>
                <w:szCs w:val="24"/>
              </w:rPr>
            </w:pPr>
            <w:r w:rsidRPr="00AC05A4">
              <w:rPr>
                <w:rFonts w:ascii="Times New Roman" w:eastAsia="Times New Roman" w:hAnsi="Times New Roman" w:cs="Times New Roman"/>
                <w:sz w:val="24"/>
                <w:szCs w:val="24"/>
              </w:rPr>
              <w:object w:dxaOrig="225" w:dyaOrig="225">
                <v:shape id="_x0000_i1411" type="#_x0000_t75" style="width:20.25pt;height:18pt" o:ole="">
                  <v:imagedata r:id="rId10" o:title=""/>
                </v:shape>
                <w:control r:id="rId91" w:name="DefaultOcxName153" w:shapeid="_x0000_i1411"/>
              </w:object>
            </w:r>
            <w:r w:rsidRPr="00AC05A4">
              <w:rPr>
                <w:rFonts w:ascii="Times New Roman" w:eastAsia="Times New Roman" w:hAnsi="Times New Roman" w:cs="Times New Roman"/>
                <w:sz w:val="24"/>
                <w:szCs w:val="24"/>
              </w:rPr>
              <w:t xml:space="preserve">Permanently worse air quality starting </w:t>
            </w:r>
            <w:r w:rsidRPr="00AC05A4">
              <w:rPr>
                <w:rFonts w:ascii="Times New Roman" w:eastAsia="Times New Roman" w:hAnsi="Times New Roman" w:cs="Times New Roman"/>
                <w:b/>
                <w:bCs/>
                <w:sz w:val="24"/>
                <w:szCs w:val="24"/>
              </w:rPr>
              <w:t>one year from now</w:t>
            </w:r>
            <w:r w:rsidRPr="00AC05A4">
              <w:rPr>
                <w:rFonts w:ascii="Times New Roman" w:eastAsia="Times New Roman" w:hAnsi="Times New Roman" w:cs="Times New Roman"/>
                <w:sz w:val="24"/>
                <w:szCs w:val="24"/>
              </w:rPr>
              <w:t>.</w:t>
            </w:r>
          </w:p>
        </w:tc>
      </w:tr>
      <w:tr w:rsidR="00AC05A4" w:rsidRPr="00AC05A4" w:rsidTr="00AC05A4">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AC05A4" w:rsidRPr="00AC05A4" w:rsidRDefault="00AC05A4" w:rsidP="00AC05A4">
            <w:pPr>
              <w:spacing w:after="0" w:line="240" w:lineRule="auto"/>
              <w:rPr>
                <w:rFonts w:ascii="Times New Roman" w:eastAsia="Times New Roman" w:hAnsi="Times New Roman" w:cs="Times New Roman"/>
                <w:sz w:val="24"/>
                <w:szCs w:val="24"/>
              </w:rPr>
            </w:pPr>
            <w:r w:rsidRPr="00AC05A4">
              <w:rPr>
                <w:rFonts w:ascii="Times New Roman" w:eastAsia="Times New Roman" w:hAnsi="Times New Roman" w:cs="Times New Roman"/>
                <w:sz w:val="24"/>
                <w:szCs w:val="24"/>
              </w:rPr>
              <w:t>B9.</w:t>
            </w:r>
          </w:p>
        </w:tc>
        <w:tc>
          <w:tcPr>
            <w:tcW w:w="2500" w:type="pct"/>
            <w:tcBorders>
              <w:bottom w:val="single" w:sz="6" w:space="0" w:color="CCCCCC"/>
            </w:tcBorders>
            <w:tcMar>
              <w:top w:w="300" w:type="dxa"/>
              <w:left w:w="15" w:type="dxa"/>
              <w:bottom w:w="300" w:type="dxa"/>
              <w:right w:w="15" w:type="dxa"/>
            </w:tcMar>
            <w:hideMark/>
          </w:tcPr>
          <w:p w:rsidR="00AC05A4" w:rsidRPr="00AC05A4" w:rsidRDefault="00AC05A4" w:rsidP="00AC05A4">
            <w:pPr>
              <w:spacing w:after="0" w:line="240" w:lineRule="auto"/>
              <w:rPr>
                <w:rFonts w:ascii="Times New Roman" w:eastAsia="Times New Roman" w:hAnsi="Times New Roman" w:cs="Times New Roman"/>
                <w:sz w:val="24"/>
                <w:szCs w:val="24"/>
              </w:rPr>
            </w:pPr>
            <w:r w:rsidRPr="00AC05A4">
              <w:rPr>
                <w:rFonts w:ascii="Times New Roman" w:eastAsia="Times New Roman" w:hAnsi="Times New Roman" w:cs="Times New Roman"/>
                <w:sz w:val="24"/>
                <w:szCs w:val="24"/>
              </w:rPr>
              <w:object w:dxaOrig="225" w:dyaOrig="225">
                <v:shape id="_x0000_i1414" type="#_x0000_t75" style="width:20.25pt;height:18pt" o:ole="">
                  <v:imagedata r:id="rId10" o:title=""/>
                </v:shape>
                <w:control r:id="rId92" w:name="DefaultOcxName163" w:shapeid="_x0000_i1414"/>
              </w:object>
            </w:r>
            <w:r w:rsidRPr="00AC05A4">
              <w:rPr>
                <w:rFonts w:ascii="Times New Roman" w:eastAsia="Times New Roman" w:hAnsi="Times New Roman" w:cs="Times New Roman"/>
                <w:sz w:val="24"/>
                <w:szCs w:val="24"/>
              </w:rPr>
              <w:t xml:space="preserve">Pay $33,000 </w:t>
            </w:r>
            <w:r w:rsidRPr="00AC05A4">
              <w:rPr>
                <w:rFonts w:ascii="Times New Roman" w:eastAsia="Times New Roman" w:hAnsi="Times New Roman" w:cs="Times New Roman"/>
                <w:b/>
                <w:bCs/>
                <w:sz w:val="24"/>
                <w:szCs w:val="24"/>
              </w:rPr>
              <w:t>immediately</w:t>
            </w:r>
            <w:r w:rsidRPr="00AC05A4">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AC05A4" w:rsidRPr="00AC05A4" w:rsidRDefault="00AC05A4" w:rsidP="00AC05A4">
            <w:pPr>
              <w:spacing w:after="0" w:line="240" w:lineRule="auto"/>
              <w:rPr>
                <w:rFonts w:ascii="Times New Roman" w:eastAsia="Times New Roman" w:hAnsi="Times New Roman" w:cs="Times New Roman"/>
                <w:sz w:val="24"/>
                <w:szCs w:val="24"/>
              </w:rPr>
            </w:pPr>
            <w:r w:rsidRPr="00AC05A4">
              <w:rPr>
                <w:rFonts w:ascii="Times New Roman" w:eastAsia="Times New Roman" w:hAnsi="Times New Roman" w:cs="Times New Roman"/>
                <w:sz w:val="24"/>
                <w:szCs w:val="24"/>
              </w:rPr>
              <w:t> </w:t>
            </w:r>
          </w:p>
        </w:tc>
        <w:tc>
          <w:tcPr>
            <w:tcW w:w="2500" w:type="pct"/>
            <w:tcBorders>
              <w:bottom w:val="single" w:sz="6" w:space="0" w:color="CCCCCC"/>
            </w:tcBorders>
            <w:tcMar>
              <w:top w:w="300" w:type="dxa"/>
              <w:left w:w="15" w:type="dxa"/>
              <w:bottom w:w="300" w:type="dxa"/>
              <w:right w:w="15" w:type="dxa"/>
            </w:tcMar>
            <w:hideMark/>
          </w:tcPr>
          <w:p w:rsidR="00AC05A4" w:rsidRPr="00AC05A4" w:rsidRDefault="00AC05A4" w:rsidP="00AC05A4">
            <w:pPr>
              <w:spacing w:after="0" w:line="240" w:lineRule="auto"/>
              <w:rPr>
                <w:rFonts w:ascii="Times New Roman" w:eastAsia="Times New Roman" w:hAnsi="Times New Roman" w:cs="Times New Roman"/>
                <w:sz w:val="24"/>
                <w:szCs w:val="24"/>
              </w:rPr>
            </w:pPr>
            <w:r w:rsidRPr="00AC05A4">
              <w:rPr>
                <w:rFonts w:ascii="Times New Roman" w:eastAsia="Times New Roman" w:hAnsi="Times New Roman" w:cs="Times New Roman"/>
                <w:sz w:val="24"/>
                <w:szCs w:val="24"/>
              </w:rPr>
              <w:object w:dxaOrig="225" w:dyaOrig="225">
                <v:shape id="_x0000_i1417" type="#_x0000_t75" style="width:20.25pt;height:18pt" o:ole="">
                  <v:imagedata r:id="rId10" o:title=""/>
                </v:shape>
                <w:control r:id="rId93" w:name="DefaultOcxName173" w:shapeid="_x0000_i1417"/>
              </w:object>
            </w:r>
            <w:r w:rsidRPr="00AC05A4">
              <w:rPr>
                <w:rFonts w:ascii="Times New Roman" w:eastAsia="Times New Roman" w:hAnsi="Times New Roman" w:cs="Times New Roman"/>
                <w:sz w:val="24"/>
                <w:szCs w:val="24"/>
              </w:rPr>
              <w:t xml:space="preserve">Permanently worse air quality starting </w:t>
            </w:r>
            <w:r w:rsidRPr="00AC05A4">
              <w:rPr>
                <w:rFonts w:ascii="Times New Roman" w:eastAsia="Times New Roman" w:hAnsi="Times New Roman" w:cs="Times New Roman"/>
                <w:b/>
                <w:bCs/>
                <w:sz w:val="24"/>
                <w:szCs w:val="24"/>
              </w:rPr>
              <w:t>one year from now</w:t>
            </w:r>
            <w:r w:rsidRPr="00AC05A4">
              <w:rPr>
                <w:rFonts w:ascii="Times New Roman" w:eastAsia="Times New Roman" w:hAnsi="Times New Roman" w:cs="Times New Roman"/>
                <w:sz w:val="24"/>
                <w:szCs w:val="24"/>
              </w:rPr>
              <w:t>.</w:t>
            </w:r>
          </w:p>
        </w:tc>
      </w:tr>
      <w:tr w:rsidR="00AC05A4" w:rsidRPr="00AC05A4" w:rsidTr="00AC05A4">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AC05A4" w:rsidRPr="00AC05A4" w:rsidRDefault="00AC05A4" w:rsidP="00AC05A4">
            <w:pPr>
              <w:spacing w:after="0" w:line="240" w:lineRule="auto"/>
              <w:rPr>
                <w:rFonts w:ascii="Times New Roman" w:eastAsia="Times New Roman" w:hAnsi="Times New Roman" w:cs="Times New Roman"/>
                <w:sz w:val="24"/>
                <w:szCs w:val="24"/>
              </w:rPr>
            </w:pPr>
            <w:r w:rsidRPr="00AC05A4">
              <w:rPr>
                <w:rFonts w:ascii="Times New Roman" w:eastAsia="Times New Roman" w:hAnsi="Times New Roman" w:cs="Times New Roman"/>
                <w:sz w:val="24"/>
                <w:szCs w:val="24"/>
              </w:rPr>
              <w:t>B10.</w:t>
            </w:r>
          </w:p>
        </w:tc>
        <w:tc>
          <w:tcPr>
            <w:tcW w:w="2500" w:type="pct"/>
            <w:tcBorders>
              <w:bottom w:val="single" w:sz="6" w:space="0" w:color="CCCCCC"/>
            </w:tcBorders>
            <w:tcMar>
              <w:top w:w="300" w:type="dxa"/>
              <w:left w:w="15" w:type="dxa"/>
              <w:bottom w:w="300" w:type="dxa"/>
              <w:right w:w="15" w:type="dxa"/>
            </w:tcMar>
            <w:hideMark/>
          </w:tcPr>
          <w:p w:rsidR="00AC05A4" w:rsidRPr="00AC05A4" w:rsidRDefault="00AC05A4" w:rsidP="00AC05A4">
            <w:pPr>
              <w:spacing w:after="0" w:line="240" w:lineRule="auto"/>
              <w:rPr>
                <w:rFonts w:ascii="Times New Roman" w:eastAsia="Times New Roman" w:hAnsi="Times New Roman" w:cs="Times New Roman"/>
                <w:sz w:val="24"/>
                <w:szCs w:val="24"/>
              </w:rPr>
            </w:pPr>
            <w:r w:rsidRPr="00AC05A4">
              <w:rPr>
                <w:rFonts w:ascii="Times New Roman" w:eastAsia="Times New Roman" w:hAnsi="Times New Roman" w:cs="Times New Roman"/>
                <w:sz w:val="24"/>
                <w:szCs w:val="24"/>
              </w:rPr>
              <w:object w:dxaOrig="225" w:dyaOrig="225">
                <v:shape id="_x0000_i1420" type="#_x0000_t75" style="width:20.25pt;height:18pt" o:ole="">
                  <v:imagedata r:id="rId10" o:title=""/>
                </v:shape>
                <w:control r:id="rId94" w:name="DefaultOcxName182" w:shapeid="_x0000_i1420"/>
              </w:object>
            </w:r>
            <w:r w:rsidRPr="00AC05A4">
              <w:rPr>
                <w:rFonts w:ascii="Times New Roman" w:eastAsia="Times New Roman" w:hAnsi="Times New Roman" w:cs="Times New Roman"/>
                <w:sz w:val="24"/>
                <w:szCs w:val="24"/>
              </w:rPr>
              <w:t xml:space="preserve">Pay $85,000 </w:t>
            </w:r>
            <w:r w:rsidRPr="00AC05A4">
              <w:rPr>
                <w:rFonts w:ascii="Times New Roman" w:eastAsia="Times New Roman" w:hAnsi="Times New Roman" w:cs="Times New Roman"/>
                <w:b/>
                <w:bCs/>
                <w:sz w:val="24"/>
                <w:szCs w:val="24"/>
              </w:rPr>
              <w:t>immediately</w:t>
            </w:r>
            <w:r w:rsidRPr="00AC05A4">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AC05A4" w:rsidRPr="00AC05A4" w:rsidRDefault="00AC05A4" w:rsidP="00AC05A4">
            <w:pPr>
              <w:spacing w:after="0" w:line="240" w:lineRule="auto"/>
              <w:rPr>
                <w:rFonts w:ascii="Times New Roman" w:eastAsia="Times New Roman" w:hAnsi="Times New Roman" w:cs="Times New Roman"/>
                <w:sz w:val="24"/>
                <w:szCs w:val="24"/>
              </w:rPr>
            </w:pPr>
            <w:r w:rsidRPr="00AC05A4">
              <w:rPr>
                <w:rFonts w:ascii="Times New Roman" w:eastAsia="Times New Roman" w:hAnsi="Times New Roman" w:cs="Times New Roman"/>
                <w:sz w:val="24"/>
                <w:szCs w:val="24"/>
              </w:rPr>
              <w:t> </w:t>
            </w:r>
          </w:p>
        </w:tc>
        <w:tc>
          <w:tcPr>
            <w:tcW w:w="2500" w:type="pct"/>
            <w:tcBorders>
              <w:bottom w:val="single" w:sz="6" w:space="0" w:color="CCCCCC"/>
            </w:tcBorders>
            <w:tcMar>
              <w:top w:w="300" w:type="dxa"/>
              <w:left w:w="15" w:type="dxa"/>
              <w:bottom w:w="300" w:type="dxa"/>
              <w:right w:w="15" w:type="dxa"/>
            </w:tcMar>
            <w:hideMark/>
          </w:tcPr>
          <w:p w:rsidR="00AC05A4" w:rsidRPr="00AC05A4" w:rsidRDefault="00AC05A4" w:rsidP="00AC05A4">
            <w:pPr>
              <w:spacing w:after="0" w:line="240" w:lineRule="auto"/>
              <w:rPr>
                <w:rFonts w:ascii="Times New Roman" w:eastAsia="Times New Roman" w:hAnsi="Times New Roman" w:cs="Times New Roman"/>
                <w:sz w:val="24"/>
                <w:szCs w:val="24"/>
              </w:rPr>
            </w:pPr>
            <w:r w:rsidRPr="00AC05A4">
              <w:rPr>
                <w:rFonts w:ascii="Times New Roman" w:eastAsia="Times New Roman" w:hAnsi="Times New Roman" w:cs="Times New Roman"/>
                <w:sz w:val="24"/>
                <w:szCs w:val="24"/>
              </w:rPr>
              <w:object w:dxaOrig="225" w:dyaOrig="225">
                <v:shape id="_x0000_i1423" type="#_x0000_t75" style="width:20.25pt;height:18pt" o:ole="">
                  <v:imagedata r:id="rId10" o:title=""/>
                </v:shape>
                <w:control r:id="rId95" w:name="DefaultOcxName192" w:shapeid="_x0000_i1423"/>
              </w:object>
            </w:r>
            <w:r w:rsidRPr="00AC05A4">
              <w:rPr>
                <w:rFonts w:ascii="Times New Roman" w:eastAsia="Times New Roman" w:hAnsi="Times New Roman" w:cs="Times New Roman"/>
                <w:sz w:val="24"/>
                <w:szCs w:val="24"/>
              </w:rPr>
              <w:t xml:space="preserve">Permanently worse air quality starting </w:t>
            </w:r>
            <w:r w:rsidRPr="00AC05A4">
              <w:rPr>
                <w:rFonts w:ascii="Times New Roman" w:eastAsia="Times New Roman" w:hAnsi="Times New Roman" w:cs="Times New Roman"/>
                <w:b/>
                <w:bCs/>
                <w:sz w:val="24"/>
                <w:szCs w:val="24"/>
              </w:rPr>
              <w:t>one year from now</w:t>
            </w:r>
            <w:r w:rsidRPr="00AC05A4">
              <w:rPr>
                <w:rFonts w:ascii="Times New Roman" w:eastAsia="Times New Roman" w:hAnsi="Times New Roman" w:cs="Times New Roman"/>
                <w:sz w:val="24"/>
                <w:szCs w:val="24"/>
              </w:rPr>
              <w:t>.</w:t>
            </w:r>
          </w:p>
        </w:tc>
      </w:tr>
    </w:tbl>
    <w:p w:rsidR="00503412" w:rsidRDefault="00503412" w:rsidP="00503412">
      <w:pPr>
        <w:rPr>
          <w:rFonts w:ascii="Times New Roman" w:hAnsi="Times New Roman" w:cs="Times New Roman"/>
          <w:sz w:val="24"/>
          <w:szCs w:val="24"/>
        </w:rPr>
      </w:pPr>
    </w:p>
    <w:p w:rsidR="00503412" w:rsidRPr="00AC6F5C" w:rsidRDefault="00503412" w:rsidP="00503412">
      <w:pPr>
        <w:rPr>
          <w:rFonts w:ascii="Times New Roman" w:hAnsi="Times New Roman" w:cs="Times New Roman"/>
          <w:b/>
          <w:sz w:val="24"/>
          <w:szCs w:val="24"/>
        </w:rPr>
      </w:pPr>
      <w:r w:rsidRPr="00AC6F5C">
        <w:rPr>
          <w:rFonts w:ascii="Times New Roman" w:hAnsi="Times New Roman" w:cs="Times New Roman"/>
          <w:b/>
          <w:sz w:val="24"/>
          <w:szCs w:val="24"/>
        </w:rPr>
        <w:lastRenderedPageBreak/>
        <w:t>Multiple Staircase, Environmental Gain</w:t>
      </w:r>
    </w:p>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t xml:space="preserve">What if the improved air quality were to start </w:t>
      </w:r>
      <w:r w:rsidRPr="005663B7">
        <w:rPr>
          <w:rFonts w:ascii="Times New Roman" w:eastAsia="Times New Roman" w:hAnsi="Times New Roman" w:cs="Times New Roman"/>
          <w:b/>
          <w:bCs/>
          <w:sz w:val="24"/>
          <w:szCs w:val="24"/>
        </w:rPr>
        <w:t>one year from now</w:t>
      </w:r>
      <w:r w:rsidRPr="005663B7">
        <w:rPr>
          <w:rFonts w:ascii="Times New Roman" w:eastAsia="Times New Roman" w:hAnsi="Times New Roman" w:cs="Times New Roman"/>
          <w:sz w:val="24"/>
          <w:szCs w:val="24"/>
        </w:rPr>
        <w:t>?</w:t>
      </w:r>
    </w:p>
    <w:tbl>
      <w:tblPr>
        <w:tblW w:w="9000" w:type="dxa"/>
        <w:jc w:val="center"/>
        <w:tblCellSpacing w:w="0" w:type="dxa"/>
        <w:tblCellMar>
          <w:top w:w="15" w:type="dxa"/>
          <w:left w:w="15" w:type="dxa"/>
          <w:bottom w:w="15" w:type="dxa"/>
          <w:right w:w="15" w:type="dxa"/>
        </w:tblCellMar>
        <w:tblLook w:val="04A0" w:firstRow="1" w:lastRow="0" w:firstColumn="1" w:lastColumn="0" w:noHBand="0" w:noVBand="1"/>
      </w:tblPr>
      <w:tblGrid>
        <w:gridCol w:w="491"/>
        <w:gridCol w:w="4209"/>
        <w:gridCol w:w="90"/>
        <w:gridCol w:w="4210"/>
      </w:tblGrid>
      <w:tr w:rsidR="005663B7" w:rsidRPr="005663B7" w:rsidTr="005663B7">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t>B1.</w:t>
            </w:r>
          </w:p>
        </w:tc>
        <w:tc>
          <w:tcPr>
            <w:tcW w:w="2500" w:type="pct"/>
            <w:tcBorders>
              <w:bottom w:val="single" w:sz="6" w:space="0" w:color="CCCCCC"/>
            </w:tcBorders>
            <w:tcMar>
              <w:top w:w="300" w:type="dxa"/>
              <w:left w:w="15" w:type="dxa"/>
              <w:bottom w:w="300" w:type="dxa"/>
              <w:right w:w="15" w:type="dxa"/>
            </w:tcMa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object w:dxaOrig="225" w:dyaOrig="225">
                <v:shape id="_x0000_i1426" type="#_x0000_t75" style="width:20.25pt;height:18pt" o:ole="">
                  <v:imagedata r:id="rId10" o:title=""/>
                </v:shape>
                <w:control r:id="rId96" w:name="DefaultOcxName29" w:shapeid="_x0000_i1426"/>
              </w:object>
            </w:r>
            <w:r w:rsidRPr="005663B7">
              <w:rPr>
                <w:rFonts w:ascii="Times New Roman" w:eastAsia="Times New Roman" w:hAnsi="Times New Roman" w:cs="Times New Roman"/>
                <w:sz w:val="24"/>
                <w:szCs w:val="24"/>
              </w:rPr>
              <w:t xml:space="preserve">Receive $20 </w:t>
            </w:r>
            <w:r w:rsidRPr="005663B7">
              <w:rPr>
                <w:rFonts w:ascii="Times New Roman" w:eastAsia="Times New Roman" w:hAnsi="Times New Roman" w:cs="Times New Roman"/>
                <w:b/>
                <w:bCs/>
                <w:sz w:val="24"/>
                <w:szCs w:val="24"/>
              </w:rPr>
              <w:t>immediately</w:t>
            </w:r>
            <w:r w:rsidRPr="005663B7">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t> </w:t>
            </w:r>
          </w:p>
        </w:tc>
        <w:tc>
          <w:tcPr>
            <w:tcW w:w="2500" w:type="pct"/>
            <w:tcBorders>
              <w:bottom w:val="single" w:sz="6" w:space="0" w:color="CCCCCC"/>
            </w:tcBorders>
            <w:tcMar>
              <w:top w:w="300" w:type="dxa"/>
              <w:left w:w="15" w:type="dxa"/>
              <w:bottom w:w="300" w:type="dxa"/>
              <w:right w:w="15" w:type="dxa"/>
            </w:tcMa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object w:dxaOrig="225" w:dyaOrig="225">
                <v:shape id="_x0000_i1429" type="#_x0000_t75" style="width:20.25pt;height:18pt" o:ole="">
                  <v:imagedata r:id="rId10" o:title=""/>
                </v:shape>
                <w:control r:id="rId97" w:name="DefaultOcxName119" w:shapeid="_x0000_i1429"/>
              </w:object>
            </w:r>
            <w:r w:rsidRPr="005663B7">
              <w:rPr>
                <w:rFonts w:ascii="Times New Roman" w:eastAsia="Times New Roman" w:hAnsi="Times New Roman" w:cs="Times New Roman"/>
                <w:sz w:val="24"/>
                <w:szCs w:val="24"/>
              </w:rPr>
              <w:t xml:space="preserve">Permanently improved air quality starting </w:t>
            </w:r>
            <w:r w:rsidRPr="005663B7">
              <w:rPr>
                <w:rFonts w:ascii="Times New Roman" w:eastAsia="Times New Roman" w:hAnsi="Times New Roman" w:cs="Times New Roman"/>
                <w:b/>
                <w:bCs/>
                <w:sz w:val="24"/>
                <w:szCs w:val="24"/>
              </w:rPr>
              <w:t>one year from now</w:t>
            </w:r>
            <w:r w:rsidRPr="005663B7">
              <w:rPr>
                <w:rFonts w:ascii="Times New Roman" w:eastAsia="Times New Roman" w:hAnsi="Times New Roman" w:cs="Times New Roman"/>
                <w:sz w:val="24"/>
                <w:szCs w:val="24"/>
              </w:rPr>
              <w:t>.</w:t>
            </w:r>
          </w:p>
        </w:tc>
      </w:tr>
      <w:tr w:rsidR="005663B7" w:rsidRPr="005663B7" w:rsidTr="005663B7">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t>B2.</w:t>
            </w:r>
          </w:p>
        </w:tc>
        <w:tc>
          <w:tcPr>
            <w:tcW w:w="2500" w:type="pct"/>
            <w:tcBorders>
              <w:bottom w:val="single" w:sz="6" w:space="0" w:color="CCCCCC"/>
            </w:tcBorders>
            <w:tcMar>
              <w:top w:w="300" w:type="dxa"/>
              <w:left w:w="15" w:type="dxa"/>
              <w:bottom w:w="300" w:type="dxa"/>
              <w:right w:w="15" w:type="dxa"/>
            </w:tcMa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object w:dxaOrig="225" w:dyaOrig="225">
                <v:shape id="_x0000_i1432" type="#_x0000_t75" style="width:20.25pt;height:18pt" o:ole="">
                  <v:imagedata r:id="rId10" o:title=""/>
                </v:shape>
                <w:control r:id="rId98" w:name="DefaultOcxName28" w:shapeid="_x0000_i1432"/>
              </w:object>
            </w:r>
            <w:r w:rsidRPr="005663B7">
              <w:rPr>
                <w:rFonts w:ascii="Times New Roman" w:eastAsia="Times New Roman" w:hAnsi="Times New Roman" w:cs="Times New Roman"/>
                <w:sz w:val="24"/>
                <w:szCs w:val="24"/>
              </w:rPr>
              <w:t xml:space="preserve">Receive $50 </w:t>
            </w:r>
            <w:r w:rsidRPr="005663B7">
              <w:rPr>
                <w:rFonts w:ascii="Times New Roman" w:eastAsia="Times New Roman" w:hAnsi="Times New Roman" w:cs="Times New Roman"/>
                <w:b/>
                <w:bCs/>
                <w:sz w:val="24"/>
                <w:szCs w:val="24"/>
              </w:rPr>
              <w:t>immediately</w:t>
            </w:r>
            <w:r w:rsidRPr="005663B7">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t> </w:t>
            </w:r>
          </w:p>
        </w:tc>
        <w:tc>
          <w:tcPr>
            <w:tcW w:w="2500" w:type="pct"/>
            <w:tcBorders>
              <w:bottom w:val="single" w:sz="6" w:space="0" w:color="CCCCCC"/>
            </w:tcBorders>
            <w:tcMar>
              <w:top w:w="300" w:type="dxa"/>
              <w:left w:w="15" w:type="dxa"/>
              <w:bottom w:w="300" w:type="dxa"/>
              <w:right w:w="15" w:type="dxa"/>
            </w:tcMa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object w:dxaOrig="225" w:dyaOrig="225">
                <v:shape id="_x0000_i1435" type="#_x0000_t75" style="width:20.25pt;height:18pt" o:ole="">
                  <v:imagedata r:id="rId10" o:title=""/>
                </v:shape>
                <w:control r:id="rId99" w:name="DefaultOcxName34" w:shapeid="_x0000_i1435"/>
              </w:object>
            </w:r>
            <w:r w:rsidRPr="005663B7">
              <w:rPr>
                <w:rFonts w:ascii="Times New Roman" w:eastAsia="Times New Roman" w:hAnsi="Times New Roman" w:cs="Times New Roman"/>
                <w:sz w:val="24"/>
                <w:szCs w:val="24"/>
              </w:rPr>
              <w:t xml:space="preserve">Permanently improved air quality starting </w:t>
            </w:r>
            <w:r w:rsidRPr="005663B7">
              <w:rPr>
                <w:rFonts w:ascii="Times New Roman" w:eastAsia="Times New Roman" w:hAnsi="Times New Roman" w:cs="Times New Roman"/>
                <w:b/>
                <w:bCs/>
                <w:sz w:val="24"/>
                <w:szCs w:val="24"/>
              </w:rPr>
              <w:t>one year from now</w:t>
            </w:r>
            <w:r w:rsidRPr="005663B7">
              <w:rPr>
                <w:rFonts w:ascii="Times New Roman" w:eastAsia="Times New Roman" w:hAnsi="Times New Roman" w:cs="Times New Roman"/>
                <w:sz w:val="24"/>
                <w:szCs w:val="24"/>
              </w:rPr>
              <w:t>.</w:t>
            </w:r>
          </w:p>
        </w:tc>
      </w:tr>
      <w:tr w:rsidR="005663B7" w:rsidRPr="005663B7" w:rsidTr="005663B7">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t>B3.</w:t>
            </w:r>
          </w:p>
        </w:tc>
        <w:tc>
          <w:tcPr>
            <w:tcW w:w="2500" w:type="pct"/>
            <w:tcBorders>
              <w:bottom w:val="single" w:sz="6" w:space="0" w:color="CCCCCC"/>
            </w:tcBorders>
            <w:tcMar>
              <w:top w:w="300" w:type="dxa"/>
              <w:left w:w="15" w:type="dxa"/>
              <w:bottom w:w="300" w:type="dxa"/>
              <w:right w:w="15" w:type="dxa"/>
            </w:tcMa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object w:dxaOrig="225" w:dyaOrig="225">
                <v:shape id="_x0000_i1438" type="#_x0000_t75" style="width:20.25pt;height:18pt" o:ole="">
                  <v:imagedata r:id="rId10" o:title=""/>
                </v:shape>
                <w:control r:id="rId100" w:name="DefaultOcxName44" w:shapeid="_x0000_i1438"/>
              </w:object>
            </w:r>
            <w:r w:rsidRPr="005663B7">
              <w:rPr>
                <w:rFonts w:ascii="Times New Roman" w:eastAsia="Times New Roman" w:hAnsi="Times New Roman" w:cs="Times New Roman"/>
                <w:sz w:val="24"/>
                <w:szCs w:val="24"/>
              </w:rPr>
              <w:t xml:space="preserve">Receive $130 </w:t>
            </w:r>
            <w:r w:rsidRPr="005663B7">
              <w:rPr>
                <w:rFonts w:ascii="Times New Roman" w:eastAsia="Times New Roman" w:hAnsi="Times New Roman" w:cs="Times New Roman"/>
                <w:b/>
                <w:bCs/>
                <w:sz w:val="24"/>
                <w:szCs w:val="24"/>
              </w:rPr>
              <w:t>immediately</w:t>
            </w:r>
            <w:r w:rsidRPr="005663B7">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t> </w:t>
            </w:r>
          </w:p>
        </w:tc>
        <w:tc>
          <w:tcPr>
            <w:tcW w:w="2500" w:type="pct"/>
            <w:tcBorders>
              <w:bottom w:val="single" w:sz="6" w:space="0" w:color="CCCCCC"/>
            </w:tcBorders>
            <w:tcMar>
              <w:top w:w="300" w:type="dxa"/>
              <w:left w:w="15" w:type="dxa"/>
              <w:bottom w:w="300" w:type="dxa"/>
              <w:right w:w="15" w:type="dxa"/>
            </w:tcMa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object w:dxaOrig="225" w:dyaOrig="225">
                <v:shape id="_x0000_i1441" type="#_x0000_t75" style="width:20.25pt;height:18pt" o:ole="">
                  <v:imagedata r:id="rId10" o:title=""/>
                </v:shape>
                <w:control r:id="rId101" w:name="DefaultOcxName54" w:shapeid="_x0000_i1441"/>
              </w:object>
            </w:r>
            <w:r w:rsidRPr="005663B7">
              <w:rPr>
                <w:rFonts w:ascii="Times New Roman" w:eastAsia="Times New Roman" w:hAnsi="Times New Roman" w:cs="Times New Roman"/>
                <w:sz w:val="24"/>
                <w:szCs w:val="24"/>
              </w:rPr>
              <w:t xml:space="preserve">Permanently improved air quality starting </w:t>
            </w:r>
            <w:r w:rsidRPr="005663B7">
              <w:rPr>
                <w:rFonts w:ascii="Times New Roman" w:eastAsia="Times New Roman" w:hAnsi="Times New Roman" w:cs="Times New Roman"/>
                <w:b/>
                <w:bCs/>
                <w:sz w:val="24"/>
                <w:szCs w:val="24"/>
              </w:rPr>
              <w:t>one year from now</w:t>
            </w:r>
            <w:r w:rsidRPr="005663B7">
              <w:rPr>
                <w:rFonts w:ascii="Times New Roman" w:eastAsia="Times New Roman" w:hAnsi="Times New Roman" w:cs="Times New Roman"/>
                <w:sz w:val="24"/>
                <w:szCs w:val="24"/>
              </w:rPr>
              <w:t>.</w:t>
            </w:r>
          </w:p>
        </w:tc>
      </w:tr>
      <w:tr w:rsidR="005663B7" w:rsidRPr="005663B7" w:rsidTr="005663B7">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t>B4.</w:t>
            </w:r>
          </w:p>
        </w:tc>
        <w:tc>
          <w:tcPr>
            <w:tcW w:w="2500" w:type="pct"/>
            <w:tcBorders>
              <w:bottom w:val="single" w:sz="6" w:space="0" w:color="CCCCCC"/>
            </w:tcBorders>
            <w:tcMar>
              <w:top w:w="300" w:type="dxa"/>
              <w:left w:w="15" w:type="dxa"/>
              <w:bottom w:w="300" w:type="dxa"/>
              <w:right w:w="15" w:type="dxa"/>
            </w:tcMa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object w:dxaOrig="225" w:dyaOrig="225">
                <v:shape id="_x0000_i1444" type="#_x0000_t75" style="width:20.25pt;height:18pt" o:ole="">
                  <v:imagedata r:id="rId10" o:title=""/>
                </v:shape>
                <w:control r:id="rId102" w:name="DefaultOcxName64" w:shapeid="_x0000_i1444"/>
              </w:object>
            </w:r>
            <w:r w:rsidRPr="005663B7">
              <w:rPr>
                <w:rFonts w:ascii="Times New Roman" w:eastAsia="Times New Roman" w:hAnsi="Times New Roman" w:cs="Times New Roman"/>
                <w:sz w:val="24"/>
                <w:szCs w:val="24"/>
              </w:rPr>
              <w:t xml:space="preserve">Receive $325 </w:t>
            </w:r>
            <w:r w:rsidRPr="005663B7">
              <w:rPr>
                <w:rFonts w:ascii="Times New Roman" w:eastAsia="Times New Roman" w:hAnsi="Times New Roman" w:cs="Times New Roman"/>
                <w:b/>
                <w:bCs/>
                <w:sz w:val="24"/>
                <w:szCs w:val="24"/>
              </w:rPr>
              <w:t>immediately</w:t>
            </w:r>
            <w:r w:rsidRPr="005663B7">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t> </w:t>
            </w:r>
          </w:p>
        </w:tc>
        <w:tc>
          <w:tcPr>
            <w:tcW w:w="2500" w:type="pct"/>
            <w:tcBorders>
              <w:bottom w:val="single" w:sz="6" w:space="0" w:color="CCCCCC"/>
            </w:tcBorders>
            <w:tcMar>
              <w:top w:w="300" w:type="dxa"/>
              <w:left w:w="15" w:type="dxa"/>
              <w:bottom w:w="300" w:type="dxa"/>
              <w:right w:w="15" w:type="dxa"/>
            </w:tcMa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object w:dxaOrig="225" w:dyaOrig="225">
                <v:shape id="_x0000_i1447" type="#_x0000_t75" style="width:20.25pt;height:18pt" o:ole="">
                  <v:imagedata r:id="rId10" o:title=""/>
                </v:shape>
                <w:control r:id="rId103" w:name="DefaultOcxName74" w:shapeid="_x0000_i1447"/>
              </w:object>
            </w:r>
            <w:r w:rsidRPr="005663B7">
              <w:rPr>
                <w:rFonts w:ascii="Times New Roman" w:eastAsia="Times New Roman" w:hAnsi="Times New Roman" w:cs="Times New Roman"/>
                <w:sz w:val="24"/>
                <w:szCs w:val="24"/>
              </w:rPr>
              <w:t xml:space="preserve">Permanently improved air quality starting </w:t>
            </w:r>
            <w:r w:rsidRPr="005663B7">
              <w:rPr>
                <w:rFonts w:ascii="Times New Roman" w:eastAsia="Times New Roman" w:hAnsi="Times New Roman" w:cs="Times New Roman"/>
                <w:b/>
                <w:bCs/>
                <w:sz w:val="24"/>
                <w:szCs w:val="24"/>
              </w:rPr>
              <w:t>one year from now</w:t>
            </w:r>
            <w:r w:rsidRPr="005663B7">
              <w:rPr>
                <w:rFonts w:ascii="Times New Roman" w:eastAsia="Times New Roman" w:hAnsi="Times New Roman" w:cs="Times New Roman"/>
                <w:sz w:val="24"/>
                <w:szCs w:val="24"/>
              </w:rPr>
              <w:t>.</w:t>
            </w:r>
          </w:p>
        </w:tc>
      </w:tr>
      <w:tr w:rsidR="005663B7" w:rsidRPr="005663B7" w:rsidTr="005663B7">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t>B5.</w:t>
            </w:r>
          </w:p>
        </w:tc>
        <w:tc>
          <w:tcPr>
            <w:tcW w:w="2500" w:type="pct"/>
            <w:tcBorders>
              <w:bottom w:val="single" w:sz="6" w:space="0" w:color="CCCCCC"/>
            </w:tcBorders>
            <w:tcMar>
              <w:top w:w="300" w:type="dxa"/>
              <w:left w:w="15" w:type="dxa"/>
              <w:bottom w:w="300" w:type="dxa"/>
              <w:right w:w="15" w:type="dxa"/>
            </w:tcMa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object w:dxaOrig="225" w:dyaOrig="225">
                <v:shape id="_x0000_i1450" type="#_x0000_t75" style="width:20.25pt;height:18pt" o:ole="">
                  <v:imagedata r:id="rId10" o:title=""/>
                </v:shape>
                <w:control r:id="rId104" w:name="DefaultOcxName84" w:shapeid="_x0000_i1450"/>
              </w:object>
            </w:r>
            <w:r w:rsidRPr="005663B7">
              <w:rPr>
                <w:rFonts w:ascii="Times New Roman" w:eastAsia="Times New Roman" w:hAnsi="Times New Roman" w:cs="Times New Roman"/>
                <w:sz w:val="24"/>
                <w:szCs w:val="24"/>
              </w:rPr>
              <w:t xml:space="preserve">Receive $800 </w:t>
            </w:r>
            <w:r w:rsidRPr="005663B7">
              <w:rPr>
                <w:rFonts w:ascii="Times New Roman" w:eastAsia="Times New Roman" w:hAnsi="Times New Roman" w:cs="Times New Roman"/>
                <w:b/>
                <w:bCs/>
                <w:sz w:val="24"/>
                <w:szCs w:val="24"/>
              </w:rPr>
              <w:t>immediately</w:t>
            </w:r>
            <w:r w:rsidRPr="005663B7">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t> </w:t>
            </w:r>
          </w:p>
        </w:tc>
        <w:tc>
          <w:tcPr>
            <w:tcW w:w="2500" w:type="pct"/>
            <w:tcBorders>
              <w:bottom w:val="single" w:sz="6" w:space="0" w:color="CCCCCC"/>
            </w:tcBorders>
            <w:tcMar>
              <w:top w:w="300" w:type="dxa"/>
              <w:left w:w="15" w:type="dxa"/>
              <w:bottom w:w="300" w:type="dxa"/>
              <w:right w:w="15" w:type="dxa"/>
            </w:tcMa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object w:dxaOrig="225" w:dyaOrig="225">
                <v:shape id="_x0000_i1453" type="#_x0000_t75" style="width:20.25pt;height:18pt" o:ole="">
                  <v:imagedata r:id="rId10" o:title=""/>
                </v:shape>
                <w:control r:id="rId105" w:name="DefaultOcxName94" w:shapeid="_x0000_i1453"/>
              </w:object>
            </w:r>
            <w:r w:rsidRPr="005663B7">
              <w:rPr>
                <w:rFonts w:ascii="Times New Roman" w:eastAsia="Times New Roman" w:hAnsi="Times New Roman" w:cs="Times New Roman"/>
                <w:sz w:val="24"/>
                <w:szCs w:val="24"/>
              </w:rPr>
              <w:t xml:space="preserve">Permanently improved air quality starting </w:t>
            </w:r>
            <w:r w:rsidRPr="005663B7">
              <w:rPr>
                <w:rFonts w:ascii="Times New Roman" w:eastAsia="Times New Roman" w:hAnsi="Times New Roman" w:cs="Times New Roman"/>
                <w:b/>
                <w:bCs/>
                <w:sz w:val="24"/>
                <w:szCs w:val="24"/>
              </w:rPr>
              <w:t>one year from now</w:t>
            </w:r>
            <w:r w:rsidRPr="005663B7">
              <w:rPr>
                <w:rFonts w:ascii="Times New Roman" w:eastAsia="Times New Roman" w:hAnsi="Times New Roman" w:cs="Times New Roman"/>
                <w:sz w:val="24"/>
                <w:szCs w:val="24"/>
              </w:rPr>
              <w:t>.</w:t>
            </w:r>
          </w:p>
        </w:tc>
      </w:tr>
      <w:tr w:rsidR="005663B7" w:rsidRPr="005663B7" w:rsidTr="005663B7">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t>B6.</w:t>
            </w:r>
          </w:p>
        </w:tc>
        <w:tc>
          <w:tcPr>
            <w:tcW w:w="2500" w:type="pct"/>
            <w:tcBorders>
              <w:bottom w:val="single" w:sz="6" w:space="0" w:color="CCCCCC"/>
            </w:tcBorders>
            <w:tcMar>
              <w:top w:w="300" w:type="dxa"/>
              <w:left w:w="15" w:type="dxa"/>
              <w:bottom w:w="300" w:type="dxa"/>
              <w:right w:w="15" w:type="dxa"/>
            </w:tcMa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object w:dxaOrig="225" w:dyaOrig="225">
                <v:shape id="_x0000_i1456" type="#_x0000_t75" style="width:20.25pt;height:18pt" o:ole="">
                  <v:imagedata r:id="rId10" o:title=""/>
                </v:shape>
                <w:control r:id="rId106" w:name="DefaultOcxName104" w:shapeid="_x0000_i1456"/>
              </w:object>
            </w:r>
            <w:r w:rsidRPr="005663B7">
              <w:rPr>
                <w:rFonts w:ascii="Times New Roman" w:eastAsia="Times New Roman" w:hAnsi="Times New Roman" w:cs="Times New Roman"/>
                <w:sz w:val="24"/>
                <w:szCs w:val="24"/>
              </w:rPr>
              <w:t xml:space="preserve">Receive $2,100 </w:t>
            </w:r>
            <w:r w:rsidRPr="005663B7">
              <w:rPr>
                <w:rFonts w:ascii="Times New Roman" w:eastAsia="Times New Roman" w:hAnsi="Times New Roman" w:cs="Times New Roman"/>
                <w:b/>
                <w:bCs/>
                <w:sz w:val="24"/>
                <w:szCs w:val="24"/>
              </w:rPr>
              <w:t>immediately</w:t>
            </w:r>
            <w:r w:rsidRPr="005663B7">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t> </w:t>
            </w:r>
          </w:p>
        </w:tc>
        <w:tc>
          <w:tcPr>
            <w:tcW w:w="2500" w:type="pct"/>
            <w:tcBorders>
              <w:bottom w:val="single" w:sz="6" w:space="0" w:color="CCCCCC"/>
            </w:tcBorders>
            <w:tcMar>
              <w:top w:w="300" w:type="dxa"/>
              <w:left w:w="15" w:type="dxa"/>
              <w:bottom w:w="300" w:type="dxa"/>
              <w:right w:w="15" w:type="dxa"/>
            </w:tcMa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object w:dxaOrig="225" w:dyaOrig="225">
                <v:shape id="_x0000_i1459" type="#_x0000_t75" style="width:20.25pt;height:18pt" o:ole="">
                  <v:imagedata r:id="rId10" o:title=""/>
                </v:shape>
                <w:control r:id="rId107" w:name="DefaultOcxName118" w:shapeid="_x0000_i1459"/>
              </w:object>
            </w:r>
            <w:r w:rsidRPr="005663B7">
              <w:rPr>
                <w:rFonts w:ascii="Times New Roman" w:eastAsia="Times New Roman" w:hAnsi="Times New Roman" w:cs="Times New Roman"/>
                <w:sz w:val="24"/>
                <w:szCs w:val="24"/>
              </w:rPr>
              <w:t xml:space="preserve">Permanently improved air quality starting </w:t>
            </w:r>
            <w:r w:rsidRPr="005663B7">
              <w:rPr>
                <w:rFonts w:ascii="Times New Roman" w:eastAsia="Times New Roman" w:hAnsi="Times New Roman" w:cs="Times New Roman"/>
                <w:b/>
                <w:bCs/>
                <w:sz w:val="24"/>
                <w:szCs w:val="24"/>
              </w:rPr>
              <w:t>one year from now</w:t>
            </w:r>
            <w:r w:rsidRPr="005663B7">
              <w:rPr>
                <w:rFonts w:ascii="Times New Roman" w:eastAsia="Times New Roman" w:hAnsi="Times New Roman" w:cs="Times New Roman"/>
                <w:sz w:val="24"/>
                <w:szCs w:val="24"/>
              </w:rPr>
              <w:t>.</w:t>
            </w:r>
          </w:p>
        </w:tc>
      </w:tr>
      <w:tr w:rsidR="005663B7" w:rsidRPr="005663B7" w:rsidTr="005663B7">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t>B7.</w:t>
            </w:r>
          </w:p>
        </w:tc>
        <w:tc>
          <w:tcPr>
            <w:tcW w:w="2500" w:type="pct"/>
            <w:tcBorders>
              <w:bottom w:val="single" w:sz="6" w:space="0" w:color="CCCCCC"/>
            </w:tcBorders>
            <w:tcMar>
              <w:top w:w="300" w:type="dxa"/>
              <w:left w:w="15" w:type="dxa"/>
              <w:bottom w:w="300" w:type="dxa"/>
              <w:right w:w="15" w:type="dxa"/>
            </w:tcMa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object w:dxaOrig="225" w:dyaOrig="225">
                <v:shape id="_x0000_i1462" type="#_x0000_t75" style="width:20.25pt;height:18pt" o:ole="">
                  <v:imagedata r:id="rId10" o:title=""/>
                </v:shape>
                <w:control r:id="rId108" w:name="DefaultOcxName124" w:shapeid="_x0000_i1462"/>
              </w:object>
            </w:r>
            <w:r w:rsidRPr="005663B7">
              <w:rPr>
                <w:rFonts w:ascii="Times New Roman" w:eastAsia="Times New Roman" w:hAnsi="Times New Roman" w:cs="Times New Roman"/>
                <w:sz w:val="24"/>
                <w:szCs w:val="24"/>
              </w:rPr>
              <w:t xml:space="preserve">Receive $5,200 </w:t>
            </w:r>
            <w:r w:rsidRPr="005663B7">
              <w:rPr>
                <w:rFonts w:ascii="Times New Roman" w:eastAsia="Times New Roman" w:hAnsi="Times New Roman" w:cs="Times New Roman"/>
                <w:b/>
                <w:bCs/>
                <w:sz w:val="24"/>
                <w:szCs w:val="24"/>
              </w:rPr>
              <w:t>immediately</w:t>
            </w:r>
            <w:r w:rsidRPr="005663B7">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t> </w:t>
            </w:r>
          </w:p>
        </w:tc>
        <w:tc>
          <w:tcPr>
            <w:tcW w:w="2500" w:type="pct"/>
            <w:tcBorders>
              <w:bottom w:val="single" w:sz="6" w:space="0" w:color="CCCCCC"/>
            </w:tcBorders>
            <w:tcMar>
              <w:top w:w="300" w:type="dxa"/>
              <w:left w:w="15" w:type="dxa"/>
              <w:bottom w:w="300" w:type="dxa"/>
              <w:right w:w="15" w:type="dxa"/>
            </w:tcMa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object w:dxaOrig="225" w:dyaOrig="225">
                <v:shape id="_x0000_i1465" type="#_x0000_t75" style="width:20.25pt;height:18pt" o:ole="">
                  <v:imagedata r:id="rId10" o:title=""/>
                </v:shape>
                <w:control r:id="rId109" w:name="DefaultOcxName134" w:shapeid="_x0000_i1465"/>
              </w:object>
            </w:r>
            <w:r w:rsidRPr="005663B7">
              <w:rPr>
                <w:rFonts w:ascii="Times New Roman" w:eastAsia="Times New Roman" w:hAnsi="Times New Roman" w:cs="Times New Roman"/>
                <w:sz w:val="24"/>
                <w:szCs w:val="24"/>
              </w:rPr>
              <w:t xml:space="preserve">Permanently improved air quality starting </w:t>
            </w:r>
            <w:r w:rsidRPr="005663B7">
              <w:rPr>
                <w:rFonts w:ascii="Times New Roman" w:eastAsia="Times New Roman" w:hAnsi="Times New Roman" w:cs="Times New Roman"/>
                <w:b/>
                <w:bCs/>
                <w:sz w:val="24"/>
                <w:szCs w:val="24"/>
              </w:rPr>
              <w:t>one year from now</w:t>
            </w:r>
            <w:r w:rsidRPr="005663B7">
              <w:rPr>
                <w:rFonts w:ascii="Times New Roman" w:eastAsia="Times New Roman" w:hAnsi="Times New Roman" w:cs="Times New Roman"/>
                <w:sz w:val="24"/>
                <w:szCs w:val="24"/>
              </w:rPr>
              <w:t>.</w:t>
            </w:r>
          </w:p>
        </w:tc>
      </w:tr>
      <w:tr w:rsidR="005663B7" w:rsidRPr="005663B7" w:rsidTr="005663B7">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t>B8.</w:t>
            </w:r>
          </w:p>
        </w:tc>
        <w:tc>
          <w:tcPr>
            <w:tcW w:w="2500" w:type="pct"/>
            <w:tcBorders>
              <w:bottom w:val="single" w:sz="6" w:space="0" w:color="CCCCCC"/>
            </w:tcBorders>
            <w:tcMar>
              <w:top w:w="300" w:type="dxa"/>
              <w:left w:w="15" w:type="dxa"/>
              <w:bottom w:w="300" w:type="dxa"/>
              <w:right w:w="15" w:type="dxa"/>
            </w:tcMa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object w:dxaOrig="225" w:dyaOrig="225">
                <v:shape id="_x0000_i1468" type="#_x0000_t75" style="width:20.25pt;height:18pt" o:ole="">
                  <v:imagedata r:id="rId10" o:title=""/>
                </v:shape>
                <w:control r:id="rId110" w:name="DefaultOcxName144" w:shapeid="_x0000_i1468"/>
              </w:object>
            </w:r>
            <w:r w:rsidRPr="005663B7">
              <w:rPr>
                <w:rFonts w:ascii="Times New Roman" w:eastAsia="Times New Roman" w:hAnsi="Times New Roman" w:cs="Times New Roman"/>
                <w:sz w:val="24"/>
                <w:szCs w:val="24"/>
              </w:rPr>
              <w:t xml:space="preserve">Receive $13,000 </w:t>
            </w:r>
            <w:r w:rsidRPr="005663B7">
              <w:rPr>
                <w:rFonts w:ascii="Times New Roman" w:eastAsia="Times New Roman" w:hAnsi="Times New Roman" w:cs="Times New Roman"/>
                <w:b/>
                <w:bCs/>
                <w:sz w:val="24"/>
                <w:szCs w:val="24"/>
              </w:rPr>
              <w:t>immediately</w:t>
            </w:r>
            <w:r w:rsidRPr="005663B7">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t> </w:t>
            </w:r>
          </w:p>
        </w:tc>
        <w:tc>
          <w:tcPr>
            <w:tcW w:w="2500" w:type="pct"/>
            <w:tcBorders>
              <w:bottom w:val="single" w:sz="6" w:space="0" w:color="CCCCCC"/>
            </w:tcBorders>
            <w:tcMar>
              <w:top w:w="300" w:type="dxa"/>
              <w:left w:w="15" w:type="dxa"/>
              <w:bottom w:w="300" w:type="dxa"/>
              <w:right w:w="15" w:type="dxa"/>
            </w:tcMa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object w:dxaOrig="225" w:dyaOrig="225">
                <v:shape id="_x0000_i1471" type="#_x0000_t75" style="width:20.25pt;height:18pt" o:ole="">
                  <v:imagedata r:id="rId10" o:title=""/>
                </v:shape>
                <w:control r:id="rId111" w:name="DefaultOcxName154" w:shapeid="_x0000_i1471"/>
              </w:object>
            </w:r>
            <w:r w:rsidRPr="005663B7">
              <w:rPr>
                <w:rFonts w:ascii="Times New Roman" w:eastAsia="Times New Roman" w:hAnsi="Times New Roman" w:cs="Times New Roman"/>
                <w:sz w:val="24"/>
                <w:szCs w:val="24"/>
              </w:rPr>
              <w:t xml:space="preserve">Permanently improved air quality starting </w:t>
            </w:r>
            <w:r w:rsidRPr="005663B7">
              <w:rPr>
                <w:rFonts w:ascii="Times New Roman" w:eastAsia="Times New Roman" w:hAnsi="Times New Roman" w:cs="Times New Roman"/>
                <w:b/>
                <w:bCs/>
                <w:sz w:val="24"/>
                <w:szCs w:val="24"/>
              </w:rPr>
              <w:t>one year from now</w:t>
            </w:r>
            <w:r w:rsidRPr="005663B7">
              <w:rPr>
                <w:rFonts w:ascii="Times New Roman" w:eastAsia="Times New Roman" w:hAnsi="Times New Roman" w:cs="Times New Roman"/>
                <w:sz w:val="24"/>
                <w:szCs w:val="24"/>
              </w:rPr>
              <w:t>.</w:t>
            </w:r>
          </w:p>
        </w:tc>
      </w:tr>
      <w:tr w:rsidR="005663B7" w:rsidRPr="005663B7" w:rsidTr="005663B7">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t>B9.</w:t>
            </w:r>
          </w:p>
        </w:tc>
        <w:tc>
          <w:tcPr>
            <w:tcW w:w="2500" w:type="pct"/>
            <w:tcBorders>
              <w:bottom w:val="single" w:sz="6" w:space="0" w:color="CCCCCC"/>
            </w:tcBorders>
            <w:tcMar>
              <w:top w:w="300" w:type="dxa"/>
              <w:left w:w="15" w:type="dxa"/>
              <w:bottom w:w="300" w:type="dxa"/>
              <w:right w:w="15" w:type="dxa"/>
            </w:tcMa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object w:dxaOrig="225" w:dyaOrig="225">
                <v:shape id="_x0000_i1474" type="#_x0000_t75" style="width:20.25pt;height:18pt" o:ole="">
                  <v:imagedata r:id="rId10" o:title=""/>
                </v:shape>
                <w:control r:id="rId112" w:name="DefaultOcxName164" w:shapeid="_x0000_i1474"/>
              </w:object>
            </w:r>
            <w:r w:rsidRPr="005663B7">
              <w:rPr>
                <w:rFonts w:ascii="Times New Roman" w:eastAsia="Times New Roman" w:hAnsi="Times New Roman" w:cs="Times New Roman"/>
                <w:sz w:val="24"/>
                <w:szCs w:val="24"/>
              </w:rPr>
              <w:t xml:space="preserve">Receive $33,000 </w:t>
            </w:r>
            <w:r w:rsidRPr="005663B7">
              <w:rPr>
                <w:rFonts w:ascii="Times New Roman" w:eastAsia="Times New Roman" w:hAnsi="Times New Roman" w:cs="Times New Roman"/>
                <w:b/>
                <w:bCs/>
                <w:sz w:val="24"/>
                <w:szCs w:val="24"/>
              </w:rPr>
              <w:t>immediately</w:t>
            </w:r>
            <w:r w:rsidRPr="005663B7">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t> </w:t>
            </w:r>
          </w:p>
        </w:tc>
        <w:tc>
          <w:tcPr>
            <w:tcW w:w="2500" w:type="pct"/>
            <w:tcBorders>
              <w:bottom w:val="single" w:sz="6" w:space="0" w:color="CCCCCC"/>
            </w:tcBorders>
            <w:tcMar>
              <w:top w:w="300" w:type="dxa"/>
              <w:left w:w="15" w:type="dxa"/>
              <w:bottom w:w="300" w:type="dxa"/>
              <w:right w:w="15" w:type="dxa"/>
            </w:tcMa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object w:dxaOrig="225" w:dyaOrig="225">
                <v:shape id="_x0000_i1477" type="#_x0000_t75" style="width:20.25pt;height:18pt" o:ole="">
                  <v:imagedata r:id="rId10" o:title=""/>
                </v:shape>
                <w:control r:id="rId113" w:name="DefaultOcxName174" w:shapeid="_x0000_i1477"/>
              </w:object>
            </w:r>
            <w:r w:rsidRPr="005663B7">
              <w:rPr>
                <w:rFonts w:ascii="Times New Roman" w:eastAsia="Times New Roman" w:hAnsi="Times New Roman" w:cs="Times New Roman"/>
                <w:sz w:val="24"/>
                <w:szCs w:val="24"/>
              </w:rPr>
              <w:t xml:space="preserve">Permanently improved air quality starting </w:t>
            </w:r>
            <w:r w:rsidRPr="005663B7">
              <w:rPr>
                <w:rFonts w:ascii="Times New Roman" w:eastAsia="Times New Roman" w:hAnsi="Times New Roman" w:cs="Times New Roman"/>
                <w:b/>
                <w:bCs/>
                <w:sz w:val="24"/>
                <w:szCs w:val="24"/>
              </w:rPr>
              <w:t>one year from now</w:t>
            </w:r>
            <w:r w:rsidRPr="005663B7">
              <w:rPr>
                <w:rFonts w:ascii="Times New Roman" w:eastAsia="Times New Roman" w:hAnsi="Times New Roman" w:cs="Times New Roman"/>
                <w:sz w:val="24"/>
                <w:szCs w:val="24"/>
              </w:rPr>
              <w:t>.</w:t>
            </w:r>
          </w:p>
        </w:tc>
      </w:tr>
      <w:tr w:rsidR="005663B7" w:rsidRPr="005663B7" w:rsidTr="005663B7">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lastRenderedPageBreak/>
              <w:t>B10.</w:t>
            </w:r>
          </w:p>
        </w:tc>
        <w:tc>
          <w:tcPr>
            <w:tcW w:w="2500" w:type="pct"/>
            <w:tcBorders>
              <w:bottom w:val="single" w:sz="6" w:space="0" w:color="CCCCCC"/>
            </w:tcBorders>
            <w:tcMar>
              <w:top w:w="300" w:type="dxa"/>
              <w:left w:w="15" w:type="dxa"/>
              <w:bottom w:w="300" w:type="dxa"/>
              <w:right w:w="15" w:type="dxa"/>
            </w:tcMa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object w:dxaOrig="225" w:dyaOrig="225">
                <v:shape id="_x0000_i1480" type="#_x0000_t75" style="width:20.25pt;height:18pt" o:ole="">
                  <v:imagedata r:id="rId10" o:title=""/>
                </v:shape>
                <w:control r:id="rId114" w:name="DefaultOcxName183" w:shapeid="_x0000_i1480"/>
              </w:object>
            </w:r>
            <w:r w:rsidRPr="005663B7">
              <w:rPr>
                <w:rFonts w:ascii="Times New Roman" w:eastAsia="Times New Roman" w:hAnsi="Times New Roman" w:cs="Times New Roman"/>
                <w:sz w:val="24"/>
                <w:szCs w:val="24"/>
              </w:rPr>
              <w:t xml:space="preserve">Receive $85,000 </w:t>
            </w:r>
            <w:r w:rsidRPr="005663B7">
              <w:rPr>
                <w:rFonts w:ascii="Times New Roman" w:eastAsia="Times New Roman" w:hAnsi="Times New Roman" w:cs="Times New Roman"/>
                <w:b/>
                <w:bCs/>
                <w:sz w:val="24"/>
                <w:szCs w:val="24"/>
              </w:rPr>
              <w:t>immediately</w:t>
            </w:r>
            <w:r w:rsidRPr="005663B7">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t> </w:t>
            </w:r>
          </w:p>
        </w:tc>
        <w:tc>
          <w:tcPr>
            <w:tcW w:w="2500" w:type="pct"/>
            <w:tcBorders>
              <w:bottom w:val="single" w:sz="6" w:space="0" w:color="CCCCCC"/>
            </w:tcBorders>
            <w:tcMar>
              <w:top w:w="300" w:type="dxa"/>
              <w:left w:w="15" w:type="dxa"/>
              <w:bottom w:w="300" w:type="dxa"/>
              <w:right w:w="15" w:type="dxa"/>
            </w:tcMa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object w:dxaOrig="225" w:dyaOrig="225">
                <v:shape id="_x0000_i1483" type="#_x0000_t75" style="width:20.25pt;height:18pt" o:ole="">
                  <v:imagedata r:id="rId10" o:title=""/>
                </v:shape>
                <w:control r:id="rId115" w:name="DefaultOcxName193" w:shapeid="_x0000_i1483"/>
              </w:object>
            </w:r>
            <w:r w:rsidRPr="005663B7">
              <w:rPr>
                <w:rFonts w:ascii="Times New Roman" w:eastAsia="Times New Roman" w:hAnsi="Times New Roman" w:cs="Times New Roman"/>
                <w:sz w:val="24"/>
                <w:szCs w:val="24"/>
              </w:rPr>
              <w:t xml:space="preserve">Permanently improved air quality starting </w:t>
            </w:r>
            <w:r w:rsidRPr="005663B7">
              <w:rPr>
                <w:rFonts w:ascii="Times New Roman" w:eastAsia="Times New Roman" w:hAnsi="Times New Roman" w:cs="Times New Roman"/>
                <w:b/>
                <w:bCs/>
                <w:sz w:val="24"/>
                <w:szCs w:val="24"/>
              </w:rPr>
              <w:t>one year from now</w:t>
            </w:r>
            <w:r w:rsidRPr="005663B7">
              <w:rPr>
                <w:rFonts w:ascii="Times New Roman" w:eastAsia="Times New Roman" w:hAnsi="Times New Roman" w:cs="Times New Roman"/>
                <w:sz w:val="24"/>
                <w:szCs w:val="24"/>
              </w:rPr>
              <w:t>.</w:t>
            </w:r>
          </w:p>
        </w:tc>
      </w:tr>
    </w:tbl>
    <w:p w:rsidR="00503412" w:rsidRDefault="00503412" w:rsidP="00503412">
      <w:pPr>
        <w:rPr>
          <w:rFonts w:ascii="Times New Roman" w:hAnsi="Times New Roman" w:cs="Times New Roman"/>
          <w:sz w:val="24"/>
          <w:szCs w:val="24"/>
        </w:rPr>
      </w:pPr>
    </w:p>
    <w:p w:rsidR="00503412" w:rsidRPr="00AC6F5C" w:rsidRDefault="00503412" w:rsidP="00503412">
      <w:pPr>
        <w:rPr>
          <w:rFonts w:ascii="Times New Roman" w:hAnsi="Times New Roman" w:cs="Times New Roman"/>
          <w:b/>
          <w:sz w:val="24"/>
          <w:szCs w:val="24"/>
        </w:rPr>
      </w:pPr>
      <w:r w:rsidRPr="00AC6F5C">
        <w:rPr>
          <w:rFonts w:ascii="Times New Roman" w:hAnsi="Times New Roman" w:cs="Times New Roman"/>
          <w:b/>
          <w:sz w:val="24"/>
          <w:szCs w:val="24"/>
        </w:rPr>
        <w:t>Multiple Staircase, Environmental Loss</w:t>
      </w:r>
    </w:p>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t xml:space="preserve">What if the worse air quality were to start </w:t>
      </w:r>
      <w:r w:rsidRPr="005663B7">
        <w:rPr>
          <w:rFonts w:ascii="Times New Roman" w:eastAsia="Times New Roman" w:hAnsi="Times New Roman" w:cs="Times New Roman"/>
          <w:b/>
          <w:bCs/>
          <w:sz w:val="24"/>
          <w:szCs w:val="24"/>
        </w:rPr>
        <w:t>one year from now</w:t>
      </w:r>
      <w:r w:rsidRPr="005663B7">
        <w:rPr>
          <w:rFonts w:ascii="Times New Roman" w:eastAsia="Times New Roman" w:hAnsi="Times New Roman" w:cs="Times New Roman"/>
          <w:sz w:val="24"/>
          <w:szCs w:val="24"/>
        </w:rPr>
        <w:t>?</w:t>
      </w:r>
    </w:p>
    <w:tbl>
      <w:tblPr>
        <w:tblW w:w="9000" w:type="dxa"/>
        <w:jc w:val="center"/>
        <w:tblCellSpacing w:w="0" w:type="dxa"/>
        <w:tblCellMar>
          <w:top w:w="15" w:type="dxa"/>
          <w:left w:w="15" w:type="dxa"/>
          <w:bottom w:w="15" w:type="dxa"/>
          <w:right w:w="15" w:type="dxa"/>
        </w:tblCellMar>
        <w:tblLook w:val="04A0" w:firstRow="1" w:lastRow="0" w:firstColumn="1" w:lastColumn="0" w:noHBand="0" w:noVBand="1"/>
      </w:tblPr>
      <w:tblGrid>
        <w:gridCol w:w="491"/>
        <w:gridCol w:w="4209"/>
        <w:gridCol w:w="90"/>
        <w:gridCol w:w="4210"/>
      </w:tblGrid>
      <w:tr w:rsidR="005663B7" w:rsidRPr="005663B7" w:rsidTr="005663B7">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t>B1.</w:t>
            </w:r>
          </w:p>
        </w:tc>
        <w:tc>
          <w:tcPr>
            <w:tcW w:w="2500" w:type="pct"/>
            <w:tcBorders>
              <w:bottom w:val="single" w:sz="6" w:space="0" w:color="CCCCCC"/>
            </w:tcBorders>
            <w:tcMar>
              <w:top w:w="300" w:type="dxa"/>
              <w:left w:w="15" w:type="dxa"/>
              <w:bottom w:w="300" w:type="dxa"/>
              <w:right w:w="15" w:type="dxa"/>
            </w:tcMa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object w:dxaOrig="225" w:dyaOrig="225">
                <v:shape id="_x0000_i1486" type="#_x0000_t75" style="width:20.25pt;height:18pt" o:ole="">
                  <v:imagedata r:id="rId10" o:title=""/>
                </v:shape>
                <w:control r:id="rId116" w:name="DefaultOcxName30" w:shapeid="_x0000_i1486"/>
              </w:object>
            </w:r>
            <w:r w:rsidRPr="005663B7">
              <w:rPr>
                <w:rFonts w:ascii="Times New Roman" w:eastAsia="Times New Roman" w:hAnsi="Times New Roman" w:cs="Times New Roman"/>
                <w:sz w:val="24"/>
                <w:szCs w:val="24"/>
              </w:rPr>
              <w:t xml:space="preserve">Pay $20 </w:t>
            </w:r>
            <w:r w:rsidRPr="005663B7">
              <w:rPr>
                <w:rFonts w:ascii="Times New Roman" w:eastAsia="Times New Roman" w:hAnsi="Times New Roman" w:cs="Times New Roman"/>
                <w:b/>
                <w:bCs/>
                <w:sz w:val="24"/>
                <w:szCs w:val="24"/>
              </w:rPr>
              <w:t>immediately</w:t>
            </w:r>
            <w:r w:rsidRPr="005663B7">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t> </w:t>
            </w:r>
          </w:p>
        </w:tc>
        <w:tc>
          <w:tcPr>
            <w:tcW w:w="2500" w:type="pct"/>
            <w:tcBorders>
              <w:bottom w:val="single" w:sz="6" w:space="0" w:color="CCCCCC"/>
            </w:tcBorders>
            <w:tcMar>
              <w:top w:w="300" w:type="dxa"/>
              <w:left w:w="15" w:type="dxa"/>
              <w:bottom w:w="300" w:type="dxa"/>
              <w:right w:w="15" w:type="dxa"/>
            </w:tcMa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object w:dxaOrig="225" w:dyaOrig="225">
                <v:shape id="_x0000_i1489" type="#_x0000_t75" style="width:20.25pt;height:18pt" o:ole="">
                  <v:imagedata r:id="rId10" o:title=""/>
                </v:shape>
                <w:control r:id="rId117" w:name="DefaultOcxName120" w:shapeid="_x0000_i1489"/>
              </w:object>
            </w:r>
            <w:r w:rsidRPr="005663B7">
              <w:rPr>
                <w:rFonts w:ascii="Times New Roman" w:eastAsia="Times New Roman" w:hAnsi="Times New Roman" w:cs="Times New Roman"/>
                <w:sz w:val="24"/>
                <w:szCs w:val="24"/>
              </w:rPr>
              <w:t xml:space="preserve">Permanently worse air quality starting </w:t>
            </w:r>
            <w:r w:rsidRPr="005663B7">
              <w:rPr>
                <w:rFonts w:ascii="Times New Roman" w:eastAsia="Times New Roman" w:hAnsi="Times New Roman" w:cs="Times New Roman"/>
                <w:b/>
                <w:bCs/>
                <w:sz w:val="24"/>
                <w:szCs w:val="24"/>
              </w:rPr>
              <w:t>one year from now</w:t>
            </w:r>
            <w:r w:rsidRPr="005663B7">
              <w:rPr>
                <w:rFonts w:ascii="Times New Roman" w:eastAsia="Times New Roman" w:hAnsi="Times New Roman" w:cs="Times New Roman"/>
                <w:sz w:val="24"/>
                <w:szCs w:val="24"/>
              </w:rPr>
              <w:t>.</w:t>
            </w:r>
          </w:p>
        </w:tc>
      </w:tr>
      <w:tr w:rsidR="005663B7" w:rsidRPr="005663B7" w:rsidTr="005663B7">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t>B2.</w:t>
            </w:r>
          </w:p>
        </w:tc>
        <w:tc>
          <w:tcPr>
            <w:tcW w:w="2500" w:type="pct"/>
            <w:tcBorders>
              <w:bottom w:val="single" w:sz="6" w:space="0" w:color="CCCCCC"/>
            </w:tcBorders>
            <w:tcMar>
              <w:top w:w="300" w:type="dxa"/>
              <w:left w:w="15" w:type="dxa"/>
              <w:bottom w:w="300" w:type="dxa"/>
              <w:right w:w="15" w:type="dxa"/>
            </w:tcMa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object w:dxaOrig="225" w:dyaOrig="225">
                <v:shape id="_x0000_i1492" type="#_x0000_t75" style="width:20.25pt;height:18pt" o:ole="">
                  <v:imagedata r:id="rId10" o:title=""/>
                </v:shape>
                <w:control r:id="rId118" w:name="DefaultOcxName210" w:shapeid="_x0000_i1492"/>
              </w:object>
            </w:r>
            <w:r w:rsidRPr="005663B7">
              <w:rPr>
                <w:rFonts w:ascii="Times New Roman" w:eastAsia="Times New Roman" w:hAnsi="Times New Roman" w:cs="Times New Roman"/>
                <w:sz w:val="24"/>
                <w:szCs w:val="24"/>
              </w:rPr>
              <w:t xml:space="preserve">Pay $50 </w:t>
            </w:r>
            <w:r w:rsidRPr="005663B7">
              <w:rPr>
                <w:rFonts w:ascii="Times New Roman" w:eastAsia="Times New Roman" w:hAnsi="Times New Roman" w:cs="Times New Roman"/>
                <w:b/>
                <w:bCs/>
                <w:sz w:val="24"/>
                <w:szCs w:val="24"/>
              </w:rPr>
              <w:t>immediately</w:t>
            </w:r>
            <w:r w:rsidRPr="005663B7">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t> </w:t>
            </w:r>
          </w:p>
        </w:tc>
        <w:tc>
          <w:tcPr>
            <w:tcW w:w="2500" w:type="pct"/>
            <w:tcBorders>
              <w:bottom w:val="single" w:sz="6" w:space="0" w:color="CCCCCC"/>
            </w:tcBorders>
            <w:tcMar>
              <w:top w:w="300" w:type="dxa"/>
              <w:left w:w="15" w:type="dxa"/>
              <w:bottom w:w="300" w:type="dxa"/>
              <w:right w:w="15" w:type="dxa"/>
            </w:tcMa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object w:dxaOrig="225" w:dyaOrig="225">
                <v:shape id="_x0000_i1495" type="#_x0000_t75" style="width:20.25pt;height:18pt" o:ole="">
                  <v:imagedata r:id="rId10" o:title=""/>
                </v:shape>
                <w:control r:id="rId119" w:name="DefaultOcxName35" w:shapeid="_x0000_i1495"/>
              </w:object>
            </w:r>
            <w:r w:rsidRPr="005663B7">
              <w:rPr>
                <w:rFonts w:ascii="Times New Roman" w:eastAsia="Times New Roman" w:hAnsi="Times New Roman" w:cs="Times New Roman"/>
                <w:sz w:val="24"/>
                <w:szCs w:val="24"/>
              </w:rPr>
              <w:t xml:space="preserve">Permanently worse air quality starting </w:t>
            </w:r>
            <w:r w:rsidRPr="005663B7">
              <w:rPr>
                <w:rFonts w:ascii="Times New Roman" w:eastAsia="Times New Roman" w:hAnsi="Times New Roman" w:cs="Times New Roman"/>
                <w:b/>
                <w:bCs/>
                <w:sz w:val="24"/>
                <w:szCs w:val="24"/>
              </w:rPr>
              <w:t>one year from now</w:t>
            </w:r>
            <w:r w:rsidRPr="005663B7">
              <w:rPr>
                <w:rFonts w:ascii="Times New Roman" w:eastAsia="Times New Roman" w:hAnsi="Times New Roman" w:cs="Times New Roman"/>
                <w:sz w:val="24"/>
                <w:szCs w:val="24"/>
              </w:rPr>
              <w:t>.</w:t>
            </w:r>
          </w:p>
        </w:tc>
      </w:tr>
      <w:tr w:rsidR="005663B7" w:rsidRPr="005663B7" w:rsidTr="005663B7">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t>B3.</w:t>
            </w:r>
          </w:p>
        </w:tc>
        <w:tc>
          <w:tcPr>
            <w:tcW w:w="2500" w:type="pct"/>
            <w:tcBorders>
              <w:bottom w:val="single" w:sz="6" w:space="0" w:color="CCCCCC"/>
            </w:tcBorders>
            <w:tcMar>
              <w:top w:w="300" w:type="dxa"/>
              <w:left w:w="15" w:type="dxa"/>
              <w:bottom w:w="300" w:type="dxa"/>
              <w:right w:w="15" w:type="dxa"/>
            </w:tcMa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object w:dxaOrig="225" w:dyaOrig="225">
                <v:shape id="_x0000_i1498" type="#_x0000_t75" style="width:20.25pt;height:18pt" o:ole="">
                  <v:imagedata r:id="rId10" o:title=""/>
                </v:shape>
                <w:control r:id="rId120" w:name="DefaultOcxName45" w:shapeid="_x0000_i1498"/>
              </w:object>
            </w:r>
            <w:r w:rsidRPr="005663B7">
              <w:rPr>
                <w:rFonts w:ascii="Times New Roman" w:eastAsia="Times New Roman" w:hAnsi="Times New Roman" w:cs="Times New Roman"/>
                <w:sz w:val="24"/>
                <w:szCs w:val="24"/>
              </w:rPr>
              <w:t xml:space="preserve">Pay $130 </w:t>
            </w:r>
            <w:r w:rsidRPr="005663B7">
              <w:rPr>
                <w:rFonts w:ascii="Times New Roman" w:eastAsia="Times New Roman" w:hAnsi="Times New Roman" w:cs="Times New Roman"/>
                <w:b/>
                <w:bCs/>
                <w:sz w:val="24"/>
                <w:szCs w:val="24"/>
              </w:rPr>
              <w:t>immediately</w:t>
            </w:r>
            <w:r w:rsidRPr="005663B7">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t> </w:t>
            </w:r>
          </w:p>
        </w:tc>
        <w:tc>
          <w:tcPr>
            <w:tcW w:w="2500" w:type="pct"/>
            <w:tcBorders>
              <w:bottom w:val="single" w:sz="6" w:space="0" w:color="CCCCCC"/>
            </w:tcBorders>
            <w:tcMar>
              <w:top w:w="300" w:type="dxa"/>
              <w:left w:w="15" w:type="dxa"/>
              <w:bottom w:w="300" w:type="dxa"/>
              <w:right w:w="15" w:type="dxa"/>
            </w:tcMa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object w:dxaOrig="225" w:dyaOrig="225">
                <v:shape id="_x0000_i1501" type="#_x0000_t75" style="width:20.25pt;height:18pt" o:ole="">
                  <v:imagedata r:id="rId10" o:title=""/>
                </v:shape>
                <w:control r:id="rId121" w:name="DefaultOcxName55" w:shapeid="_x0000_i1501"/>
              </w:object>
            </w:r>
            <w:r w:rsidRPr="005663B7">
              <w:rPr>
                <w:rFonts w:ascii="Times New Roman" w:eastAsia="Times New Roman" w:hAnsi="Times New Roman" w:cs="Times New Roman"/>
                <w:sz w:val="24"/>
                <w:szCs w:val="24"/>
              </w:rPr>
              <w:t xml:space="preserve">Permanently worse air quality starting </w:t>
            </w:r>
            <w:r w:rsidRPr="005663B7">
              <w:rPr>
                <w:rFonts w:ascii="Times New Roman" w:eastAsia="Times New Roman" w:hAnsi="Times New Roman" w:cs="Times New Roman"/>
                <w:b/>
                <w:bCs/>
                <w:sz w:val="24"/>
                <w:szCs w:val="24"/>
              </w:rPr>
              <w:t>one year from now</w:t>
            </w:r>
            <w:r w:rsidRPr="005663B7">
              <w:rPr>
                <w:rFonts w:ascii="Times New Roman" w:eastAsia="Times New Roman" w:hAnsi="Times New Roman" w:cs="Times New Roman"/>
                <w:sz w:val="24"/>
                <w:szCs w:val="24"/>
              </w:rPr>
              <w:t>.</w:t>
            </w:r>
          </w:p>
        </w:tc>
      </w:tr>
      <w:tr w:rsidR="005663B7" w:rsidRPr="005663B7" w:rsidTr="005663B7">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t>B4.</w:t>
            </w:r>
          </w:p>
        </w:tc>
        <w:tc>
          <w:tcPr>
            <w:tcW w:w="2500" w:type="pct"/>
            <w:tcBorders>
              <w:bottom w:val="single" w:sz="6" w:space="0" w:color="CCCCCC"/>
            </w:tcBorders>
            <w:tcMar>
              <w:top w:w="300" w:type="dxa"/>
              <w:left w:w="15" w:type="dxa"/>
              <w:bottom w:w="300" w:type="dxa"/>
              <w:right w:w="15" w:type="dxa"/>
            </w:tcMa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object w:dxaOrig="225" w:dyaOrig="225">
                <v:shape id="_x0000_i1504" type="#_x0000_t75" style="width:20.25pt;height:18pt" o:ole="">
                  <v:imagedata r:id="rId10" o:title=""/>
                </v:shape>
                <w:control r:id="rId122" w:name="DefaultOcxName65" w:shapeid="_x0000_i1504"/>
              </w:object>
            </w:r>
            <w:r w:rsidRPr="005663B7">
              <w:rPr>
                <w:rFonts w:ascii="Times New Roman" w:eastAsia="Times New Roman" w:hAnsi="Times New Roman" w:cs="Times New Roman"/>
                <w:sz w:val="24"/>
                <w:szCs w:val="24"/>
              </w:rPr>
              <w:t xml:space="preserve">Pay $325 </w:t>
            </w:r>
            <w:r w:rsidRPr="005663B7">
              <w:rPr>
                <w:rFonts w:ascii="Times New Roman" w:eastAsia="Times New Roman" w:hAnsi="Times New Roman" w:cs="Times New Roman"/>
                <w:b/>
                <w:bCs/>
                <w:sz w:val="24"/>
                <w:szCs w:val="24"/>
              </w:rPr>
              <w:t>immediately</w:t>
            </w:r>
            <w:r w:rsidRPr="005663B7">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t> </w:t>
            </w:r>
          </w:p>
        </w:tc>
        <w:tc>
          <w:tcPr>
            <w:tcW w:w="2500" w:type="pct"/>
            <w:tcBorders>
              <w:bottom w:val="single" w:sz="6" w:space="0" w:color="CCCCCC"/>
            </w:tcBorders>
            <w:tcMar>
              <w:top w:w="300" w:type="dxa"/>
              <w:left w:w="15" w:type="dxa"/>
              <w:bottom w:w="300" w:type="dxa"/>
              <w:right w:w="15" w:type="dxa"/>
            </w:tcMa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object w:dxaOrig="225" w:dyaOrig="225">
                <v:shape id="_x0000_i1507" type="#_x0000_t75" style="width:20.25pt;height:18pt" o:ole="">
                  <v:imagedata r:id="rId10" o:title=""/>
                </v:shape>
                <w:control r:id="rId123" w:name="DefaultOcxName75" w:shapeid="_x0000_i1507"/>
              </w:object>
            </w:r>
            <w:r w:rsidRPr="005663B7">
              <w:rPr>
                <w:rFonts w:ascii="Times New Roman" w:eastAsia="Times New Roman" w:hAnsi="Times New Roman" w:cs="Times New Roman"/>
                <w:sz w:val="24"/>
                <w:szCs w:val="24"/>
              </w:rPr>
              <w:t xml:space="preserve">Permanently worse air quality starting </w:t>
            </w:r>
            <w:r w:rsidRPr="005663B7">
              <w:rPr>
                <w:rFonts w:ascii="Times New Roman" w:eastAsia="Times New Roman" w:hAnsi="Times New Roman" w:cs="Times New Roman"/>
                <w:b/>
                <w:bCs/>
                <w:sz w:val="24"/>
                <w:szCs w:val="24"/>
              </w:rPr>
              <w:t>one year from now</w:t>
            </w:r>
            <w:r w:rsidRPr="005663B7">
              <w:rPr>
                <w:rFonts w:ascii="Times New Roman" w:eastAsia="Times New Roman" w:hAnsi="Times New Roman" w:cs="Times New Roman"/>
                <w:sz w:val="24"/>
                <w:szCs w:val="24"/>
              </w:rPr>
              <w:t>.</w:t>
            </w:r>
          </w:p>
        </w:tc>
      </w:tr>
      <w:tr w:rsidR="005663B7" w:rsidRPr="005663B7" w:rsidTr="005663B7">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t>B5.</w:t>
            </w:r>
          </w:p>
        </w:tc>
        <w:tc>
          <w:tcPr>
            <w:tcW w:w="2500" w:type="pct"/>
            <w:tcBorders>
              <w:bottom w:val="single" w:sz="6" w:space="0" w:color="CCCCCC"/>
            </w:tcBorders>
            <w:tcMar>
              <w:top w:w="300" w:type="dxa"/>
              <w:left w:w="15" w:type="dxa"/>
              <w:bottom w:w="300" w:type="dxa"/>
              <w:right w:w="15" w:type="dxa"/>
            </w:tcMa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object w:dxaOrig="225" w:dyaOrig="225">
                <v:shape id="_x0000_i1510" type="#_x0000_t75" style="width:20.25pt;height:18pt" o:ole="">
                  <v:imagedata r:id="rId10" o:title=""/>
                </v:shape>
                <w:control r:id="rId124" w:name="DefaultOcxName85" w:shapeid="_x0000_i1510"/>
              </w:object>
            </w:r>
            <w:r w:rsidRPr="005663B7">
              <w:rPr>
                <w:rFonts w:ascii="Times New Roman" w:eastAsia="Times New Roman" w:hAnsi="Times New Roman" w:cs="Times New Roman"/>
                <w:sz w:val="24"/>
                <w:szCs w:val="24"/>
              </w:rPr>
              <w:t xml:space="preserve">Pay $800 </w:t>
            </w:r>
            <w:r w:rsidRPr="005663B7">
              <w:rPr>
                <w:rFonts w:ascii="Times New Roman" w:eastAsia="Times New Roman" w:hAnsi="Times New Roman" w:cs="Times New Roman"/>
                <w:b/>
                <w:bCs/>
                <w:sz w:val="24"/>
                <w:szCs w:val="24"/>
              </w:rPr>
              <w:t>immediately</w:t>
            </w:r>
            <w:r w:rsidRPr="005663B7">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t> </w:t>
            </w:r>
          </w:p>
        </w:tc>
        <w:tc>
          <w:tcPr>
            <w:tcW w:w="2500" w:type="pct"/>
            <w:tcBorders>
              <w:bottom w:val="single" w:sz="6" w:space="0" w:color="CCCCCC"/>
            </w:tcBorders>
            <w:tcMar>
              <w:top w:w="300" w:type="dxa"/>
              <w:left w:w="15" w:type="dxa"/>
              <w:bottom w:w="300" w:type="dxa"/>
              <w:right w:w="15" w:type="dxa"/>
            </w:tcMa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object w:dxaOrig="225" w:dyaOrig="225">
                <v:shape id="_x0000_i1513" type="#_x0000_t75" style="width:20.25pt;height:18pt" o:ole="">
                  <v:imagedata r:id="rId10" o:title=""/>
                </v:shape>
                <w:control r:id="rId125" w:name="DefaultOcxName95" w:shapeid="_x0000_i1513"/>
              </w:object>
            </w:r>
            <w:r w:rsidRPr="005663B7">
              <w:rPr>
                <w:rFonts w:ascii="Times New Roman" w:eastAsia="Times New Roman" w:hAnsi="Times New Roman" w:cs="Times New Roman"/>
                <w:sz w:val="24"/>
                <w:szCs w:val="24"/>
              </w:rPr>
              <w:t xml:space="preserve">Permanently worse air quality starting </w:t>
            </w:r>
            <w:r w:rsidRPr="005663B7">
              <w:rPr>
                <w:rFonts w:ascii="Times New Roman" w:eastAsia="Times New Roman" w:hAnsi="Times New Roman" w:cs="Times New Roman"/>
                <w:b/>
                <w:bCs/>
                <w:sz w:val="24"/>
                <w:szCs w:val="24"/>
              </w:rPr>
              <w:t>one year from now</w:t>
            </w:r>
            <w:r w:rsidRPr="005663B7">
              <w:rPr>
                <w:rFonts w:ascii="Times New Roman" w:eastAsia="Times New Roman" w:hAnsi="Times New Roman" w:cs="Times New Roman"/>
                <w:sz w:val="24"/>
                <w:szCs w:val="24"/>
              </w:rPr>
              <w:t>.</w:t>
            </w:r>
          </w:p>
        </w:tc>
      </w:tr>
      <w:tr w:rsidR="005663B7" w:rsidRPr="005663B7" w:rsidTr="005663B7">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t>B6.</w:t>
            </w:r>
          </w:p>
        </w:tc>
        <w:tc>
          <w:tcPr>
            <w:tcW w:w="2500" w:type="pct"/>
            <w:tcBorders>
              <w:bottom w:val="single" w:sz="6" w:space="0" w:color="CCCCCC"/>
            </w:tcBorders>
            <w:tcMar>
              <w:top w:w="300" w:type="dxa"/>
              <w:left w:w="15" w:type="dxa"/>
              <w:bottom w:w="300" w:type="dxa"/>
              <w:right w:w="15" w:type="dxa"/>
            </w:tcMa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object w:dxaOrig="225" w:dyaOrig="225">
                <v:shape id="_x0000_i1516" type="#_x0000_t75" style="width:20.25pt;height:18pt" o:ole="">
                  <v:imagedata r:id="rId10" o:title=""/>
                </v:shape>
                <w:control r:id="rId126" w:name="DefaultOcxName105" w:shapeid="_x0000_i1516"/>
              </w:object>
            </w:r>
            <w:r w:rsidRPr="005663B7">
              <w:rPr>
                <w:rFonts w:ascii="Times New Roman" w:eastAsia="Times New Roman" w:hAnsi="Times New Roman" w:cs="Times New Roman"/>
                <w:sz w:val="24"/>
                <w:szCs w:val="24"/>
              </w:rPr>
              <w:t xml:space="preserve">Pay $2,100 </w:t>
            </w:r>
            <w:r w:rsidRPr="005663B7">
              <w:rPr>
                <w:rFonts w:ascii="Times New Roman" w:eastAsia="Times New Roman" w:hAnsi="Times New Roman" w:cs="Times New Roman"/>
                <w:b/>
                <w:bCs/>
                <w:sz w:val="24"/>
                <w:szCs w:val="24"/>
              </w:rPr>
              <w:t>immediately</w:t>
            </w:r>
            <w:r w:rsidRPr="005663B7">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t> </w:t>
            </w:r>
          </w:p>
        </w:tc>
        <w:tc>
          <w:tcPr>
            <w:tcW w:w="2500" w:type="pct"/>
            <w:tcBorders>
              <w:bottom w:val="single" w:sz="6" w:space="0" w:color="CCCCCC"/>
            </w:tcBorders>
            <w:tcMar>
              <w:top w:w="300" w:type="dxa"/>
              <w:left w:w="15" w:type="dxa"/>
              <w:bottom w:w="300" w:type="dxa"/>
              <w:right w:w="15" w:type="dxa"/>
            </w:tcMa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object w:dxaOrig="225" w:dyaOrig="225">
                <v:shape id="_x0000_i1519" type="#_x0000_t75" style="width:20.25pt;height:18pt" o:ole="">
                  <v:imagedata r:id="rId10" o:title=""/>
                </v:shape>
                <w:control r:id="rId127" w:name="DefaultOcxName1110" w:shapeid="_x0000_i1519"/>
              </w:object>
            </w:r>
            <w:r w:rsidRPr="005663B7">
              <w:rPr>
                <w:rFonts w:ascii="Times New Roman" w:eastAsia="Times New Roman" w:hAnsi="Times New Roman" w:cs="Times New Roman"/>
                <w:sz w:val="24"/>
                <w:szCs w:val="24"/>
              </w:rPr>
              <w:t xml:space="preserve">Permanently worse air quality starting </w:t>
            </w:r>
            <w:r w:rsidRPr="005663B7">
              <w:rPr>
                <w:rFonts w:ascii="Times New Roman" w:eastAsia="Times New Roman" w:hAnsi="Times New Roman" w:cs="Times New Roman"/>
                <w:b/>
                <w:bCs/>
                <w:sz w:val="24"/>
                <w:szCs w:val="24"/>
              </w:rPr>
              <w:t>one year from now</w:t>
            </w:r>
            <w:r w:rsidRPr="005663B7">
              <w:rPr>
                <w:rFonts w:ascii="Times New Roman" w:eastAsia="Times New Roman" w:hAnsi="Times New Roman" w:cs="Times New Roman"/>
                <w:sz w:val="24"/>
                <w:szCs w:val="24"/>
              </w:rPr>
              <w:t>.</w:t>
            </w:r>
          </w:p>
        </w:tc>
      </w:tr>
      <w:tr w:rsidR="005663B7" w:rsidRPr="005663B7" w:rsidTr="005663B7">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t>B7.</w:t>
            </w:r>
          </w:p>
        </w:tc>
        <w:tc>
          <w:tcPr>
            <w:tcW w:w="2500" w:type="pct"/>
            <w:tcBorders>
              <w:bottom w:val="single" w:sz="6" w:space="0" w:color="CCCCCC"/>
            </w:tcBorders>
            <w:tcMar>
              <w:top w:w="300" w:type="dxa"/>
              <w:left w:w="15" w:type="dxa"/>
              <w:bottom w:w="300" w:type="dxa"/>
              <w:right w:w="15" w:type="dxa"/>
            </w:tcMa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object w:dxaOrig="225" w:dyaOrig="225">
                <v:shape id="_x0000_i1522" type="#_x0000_t75" style="width:20.25pt;height:18pt" o:ole="">
                  <v:imagedata r:id="rId10" o:title=""/>
                </v:shape>
                <w:control r:id="rId128" w:name="DefaultOcxName125" w:shapeid="_x0000_i1522"/>
              </w:object>
            </w:r>
            <w:r w:rsidRPr="005663B7">
              <w:rPr>
                <w:rFonts w:ascii="Times New Roman" w:eastAsia="Times New Roman" w:hAnsi="Times New Roman" w:cs="Times New Roman"/>
                <w:sz w:val="24"/>
                <w:szCs w:val="24"/>
              </w:rPr>
              <w:t xml:space="preserve">Pay $5,200 </w:t>
            </w:r>
            <w:r w:rsidRPr="005663B7">
              <w:rPr>
                <w:rFonts w:ascii="Times New Roman" w:eastAsia="Times New Roman" w:hAnsi="Times New Roman" w:cs="Times New Roman"/>
                <w:b/>
                <w:bCs/>
                <w:sz w:val="24"/>
                <w:szCs w:val="24"/>
              </w:rPr>
              <w:t>immediately</w:t>
            </w:r>
            <w:r w:rsidRPr="005663B7">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t> </w:t>
            </w:r>
          </w:p>
        </w:tc>
        <w:tc>
          <w:tcPr>
            <w:tcW w:w="2500" w:type="pct"/>
            <w:tcBorders>
              <w:bottom w:val="single" w:sz="6" w:space="0" w:color="CCCCCC"/>
            </w:tcBorders>
            <w:tcMar>
              <w:top w:w="300" w:type="dxa"/>
              <w:left w:w="15" w:type="dxa"/>
              <w:bottom w:w="300" w:type="dxa"/>
              <w:right w:w="15" w:type="dxa"/>
            </w:tcMa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object w:dxaOrig="225" w:dyaOrig="225">
                <v:shape id="_x0000_i1525" type="#_x0000_t75" style="width:20.25pt;height:18pt" o:ole="">
                  <v:imagedata r:id="rId10" o:title=""/>
                </v:shape>
                <w:control r:id="rId129" w:name="DefaultOcxName135" w:shapeid="_x0000_i1525"/>
              </w:object>
            </w:r>
            <w:r w:rsidRPr="005663B7">
              <w:rPr>
                <w:rFonts w:ascii="Times New Roman" w:eastAsia="Times New Roman" w:hAnsi="Times New Roman" w:cs="Times New Roman"/>
                <w:sz w:val="24"/>
                <w:szCs w:val="24"/>
              </w:rPr>
              <w:t xml:space="preserve">Permanently worse air quality starting </w:t>
            </w:r>
            <w:r w:rsidRPr="005663B7">
              <w:rPr>
                <w:rFonts w:ascii="Times New Roman" w:eastAsia="Times New Roman" w:hAnsi="Times New Roman" w:cs="Times New Roman"/>
                <w:b/>
                <w:bCs/>
                <w:sz w:val="24"/>
                <w:szCs w:val="24"/>
              </w:rPr>
              <w:t>one year from now</w:t>
            </w:r>
            <w:r w:rsidRPr="005663B7">
              <w:rPr>
                <w:rFonts w:ascii="Times New Roman" w:eastAsia="Times New Roman" w:hAnsi="Times New Roman" w:cs="Times New Roman"/>
                <w:sz w:val="24"/>
                <w:szCs w:val="24"/>
              </w:rPr>
              <w:t>.</w:t>
            </w:r>
          </w:p>
        </w:tc>
      </w:tr>
      <w:tr w:rsidR="005663B7" w:rsidRPr="005663B7" w:rsidTr="005663B7">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t>B8.</w:t>
            </w:r>
          </w:p>
        </w:tc>
        <w:tc>
          <w:tcPr>
            <w:tcW w:w="2500" w:type="pct"/>
            <w:tcBorders>
              <w:bottom w:val="single" w:sz="6" w:space="0" w:color="CCCCCC"/>
            </w:tcBorders>
            <w:tcMar>
              <w:top w:w="300" w:type="dxa"/>
              <w:left w:w="15" w:type="dxa"/>
              <w:bottom w:w="300" w:type="dxa"/>
              <w:right w:w="15" w:type="dxa"/>
            </w:tcMa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object w:dxaOrig="225" w:dyaOrig="225">
                <v:shape id="_x0000_i1528" type="#_x0000_t75" style="width:20.25pt;height:18pt" o:ole="">
                  <v:imagedata r:id="rId10" o:title=""/>
                </v:shape>
                <w:control r:id="rId130" w:name="DefaultOcxName145" w:shapeid="_x0000_i1528"/>
              </w:object>
            </w:r>
            <w:r w:rsidRPr="005663B7">
              <w:rPr>
                <w:rFonts w:ascii="Times New Roman" w:eastAsia="Times New Roman" w:hAnsi="Times New Roman" w:cs="Times New Roman"/>
                <w:sz w:val="24"/>
                <w:szCs w:val="24"/>
              </w:rPr>
              <w:t xml:space="preserve">Pay $13,000 </w:t>
            </w:r>
            <w:r w:rsidRPr="005663B7">
              <w:rPr>
                <w:rFonts w:ascii="Times New Roman" w:eastAsia="Times New Roman" w:hAnsi="Times New Roman" w:cs="Times New Roman"/>
                <w:b/>
                <w:bCs/>
                <w:sz w:val="24"/>
                <w:szCs w:val="24"/>
              </w:rPr>
              <w:t>immediately</w:t>
            </w:r>
            <w:r w:rsidRPr="005663B7">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t> </w:t>
            </w:r>
          </w:p>
        </w:tc>
        <w:tc>
          <w:tcPr>
            <w:tcW w:w="2500" w:type="pct"/>
            <w:tcBorders>
              <w:bottom w:val="single" w:sz="6" w:space="0" w:color="CCCCCC"/>
            </w:tcBorders>
            <w:tcMar>
              <w:top w:w="300" w:type="dxa"/>
              <w:left w:w="15" w:type="dxa"/>
              <w:bottom w:w="300" w:type="dxa"/>
              <w:right w:w="15" w:type="dxa"/>
            </w:tcMa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object w:dxaOrig="225" w:dyaOrig="225">
                <v:shape id="_x0000_i1531" type="#_x0000_t75" style="width:20.25pt;height:18pt" o:ole="">
                  <v:imagedata r:id="rId10" o:title=""/>
                </v:shape>
                <w:control r:id="rId131" w:name="DefaultOcxName155" w:shapeid="_x0000_i1531"/>
              </w:object>
            </w:r>
            <w:r w:rsidRPr="005663B7">
              <w:rPr>
                <w:rFonts w:ascii="Times New Roman" w:eastAsia="Times New Roman" w:hAnsi="Times New Roman" w:cs="Times New Roman"/>
                <w:sz w:val="24"/>
                <w:szCs w:val="24"/>
              </w:rPr>
              <w:t xml:space="preserve">Permanently worse air quality starting </w:t>
            </w:r>
            <w:r w:rsidRPr="005663B7">
              <w:rPr>
                <w:rFonts w:ascii="Times New Roman" w:eastAsia="Times New Roman" w:hAnsi="Times New Roman" w:cs="Times New Roman"/>
                <w:b/>
                <w:bCs/>
                <w:sz w:val="24"/>
                <w:szCs w:val="24"/>
              </w:rPr>
              <w:lastRenderedPageBreak/>
              <w:t>one year from now</w:t>
            </w:r>
            <w:r w:rsidRPr="005663B7">
              <w:rPr>
                <w:rFonts w:ascii="Times New Roman" w:eastAsia="Times New Roman" w:hAnsi="Times New Roman" w:cs="Times New Roman"/>
                <w:sz w:val="24"/>
                <w:szCs w:val="24"/>
              </w:rPr>
              <w:t>.</w:t>
            </w:r>
          </w:p>
        </w:tc>
      </w:tr>
      <w:tr w:rsidR="005663B7" w:rsidRPr="005663B7" w:rsidTr="005663B7">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lastRenderedPageBreak/>
              <w:t>B9.</w:t>
            </w:r>
          </w:p>
        </w:tc>
        <w:tc>
          <w:tcPr>
            <w:tcW w:w="2500" w:type="pct"/>
            <w:tcBorders>
              <w:bottom w:val="single" w:sz="6" w:space="0" w:color="CCCCCC"/>
            </w:tcBorders>
            <w:tcMar>
              <w:top w:w="300" w:type="dxa"/>
              <w:left w:w="15" w:type="dxa"/>
              <w:bottom w:w="300" w:type="dxa"/>
              <w:right w:w="15" w:type="dxa"/>
            </w:tcMa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object w:dxaOrig="225" w:dyaOrig="225">
                <v:shape id="_x0000_i1534" type="#_x0000_t75" style="width:20.25pt;height:18pt" o:ole="">
                  <v:imagedata r:id="rId10" o:title=""/>
                </v:shape>
                <w:control r:id="rId132" w:name="DefaultOcxName165" w:shapeid="_x0000_i1534"/>
              </w:object>
            </w:r>
            <w:r w:rsidRPr="005663B7">
              <w:rPr>
                <w:rFonts w:ascii="Times New Roman" w:eastAsia="Times New Roman" w:hAnsi="Times New Roman" w:cs="Times New Roman"/>
                <w:sz w:val="24"/>
                <w:szCs w:val="24"/>
              </w:rPr>
              <w:t xml:space="preserve">Pay $33,000 </w:t>
            </w:r>
            <w:r w:rsidRPr="005663B7">
              <w:rPr>
                <w:rFonts w:ascii="Times New Roman" w:eastAsia="Times New Roman" w:hAnsi="Times New Roman" w:cs="Times New Roman"/>
                <w:b/>
                <w:bCs/>
                <w:sz w:val="24"/>
                <w:szCs w:val="24"/>
              </w:rPr>
              <w:t>immediately</w:t>
            </w:r>
            <w:r w:rsidRPr="005663B7">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t> </w:t>
            </w:r>
          </w:p>
        </w:tc>
        <w:tc>
          <w:tcPr>
            <w:tcW w:w="2500" w:type="pct"/>
            <w:tcBorders>
              <w:bottom w:val="single" w:sz="6" w:space="0" w:color="CCCCCC"/>
            </w:tcBorders>
            <w:tcMar>
              <w:top w:w="300" w:type="dxa"/>
              <w:left w:w="15" w:type="dxa"/>
              <w:bottom w:w="300" w:type="dxa"/>
              <w:right w:w="15" w:type="dxa"/>
            </w:tcMa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object w:dxaOrig="225" w:dyaOrig="225">
                <v:shape id="_x0000_i1537" type="#_x0000_t75" style="width:20.25pt;height:18pt" o:ole="">
                  <v:imagedata r:id="rId10" o:title=""/>
                </v:shape>
                <w:control r:id="rId133" w:name="DefaultOcxName175" w:shapeid="_x0000_i1537"/>
              </w:object>
            </w:r>
            <w:r w:rsidRPr="005663B7">
              <w:rPr>
                <w:rFonts w:ascii="Times New Roman" w:eastAsia="Times New Roman" w:hAnsi="Times New Roman" w:cs="Times New Roman"/>
                <w:sz w:val="24"/>
                <w:szCs w:val="24"/>
              </w:rPr>
              <w:t xml:space="preserve">Permanently worse air quality starting </w:t>
            </w:r>
            <w:r w:rsidRPr="005663B7">
              <w:rPr>
                <w:rFonts w:ascii="Times New Roman" w:eastAsia="Times New Roman" w:hAnsi="Times New Roman" w:cs="Times New Roman"/>
                <w:b/>
                <w:bCs/>
                <w:sz w:val="24"/>
                <w:szCs w:val="24"/>
              </w:rPr>
              <w:t>one year from now</w:t>
            </w:r>
            <w:r w:rsidRPr="005663B7">
              <w:rPr>
                <w:rFonts w:ascii="Times New Roman" w:eastAsia="Times New Roman" w:hAnsi="Times New Roman" w:cs="Times New Roman"/>
                <w:sz w:val="24"/>
                <w:szCs w:val="24"/>
              </w:rPr>
              <w:t>.</w:t>
            </w:r>
          </w:p>
        </w:tc>
      </w:tr>
      <w:tr w:rsidR="005663B7" w:rsidRPr="005663B7" w:rsidTr="005663B7">
        <w:trPr>
          <w:tblCellSpacing w:w="0" w:type="dxa"/>
          <w:jc w:val="center"/>
        </w:trPr>
        <w:tc>
          <w:tcPr>
            <w:tcW w:w="0" w:type="auto"/>
            <w:tcBorders>
              <w:bottom w:val="single" w:sz="6" w:space="0" w:color="CCCCCC"/>
            </w:tcBorders>
            <w:tcMar>
              <w:top w:w="300" w:type="dxa"/>
              <w:left w:w="15" w:type="dxa"/>
              <w:bottom w:w="300" w:type="dxa"/>
              <w:right w:w="15" w:type="dxa"/>
            </w:tcMar>
            <w:vAlign w:val="cente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t>B10.</w:t>
            </w:r>
          </w:p>
        </w:tc>
        <w:tc>
          <w:tcPr>
            <w:tcW w:w="2500" w:type="pct"/>
            <w:tcBorders>
              <w:bottom w:val="single" w:sz="6" w:space="0" w:color="CCCCCC"/>
            </w:tcBorders>
            <w:tcMar>
              <w:top w:w="300" w:type="dxa"/>
              <w:left w:w="15" w:type="dxa"/>
              <w:bottom w:w="300" w:type="dxa"/>
              <w:right w:w="15" w:type="dxa"/>
            </w:tcMa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object w:dxaOrig="225" w:dyaOrig="225">
                <v:shape id="_x0000_i1540" type="#_x0000_t75" style="width:20.25pt;height:18pt" o:ole="">
                  <v:imagedata r:id="rId10" o:title=""/>
                </v:shape>
                <w:control r:id="rId134" w:name="DefaultOcxName184" w:shapeid="_x0000_i1540"/>
              </w:object>
            </w:r>
            <w:r w:rsidRPr="005663B7">
              <w:rPr>
                <w:rFonts w:ascii="Times New Roman" w:eastAsia="Times New Roman" w:hAnsi="Times New Roman" w:cs="Times New Roman"/>
                <w:sz w:val="24"/>
                <w:szCs w:val="24"/>
              </w:rPr>
              <w:t xml:space="preserve">Pay $85,000 </w:t>
            </w:r>
            <w:r w:rsidRPr="005663B7">
              <w:rPr>
                <w:rFonts w:ascii="Times New Roman" w:eastAsia="Times New Roman" w:hAnsi="Times New Roman" w:cs="Times New Roman"/>
                <w:b/>
                <w:bCs/>
                <w:sz w:val="24"/>
                <w:szCs w:val="24"/>
              </w:rPr>
              <w:t>immediately</w:t>
            </w:r>
            <w:r w:rsidRPr="005663B7">
              <w:rPr>
                <w:rFonts w:ascii="Times New Roman" w:eastAsia="Times New Roman" w:hAnsi="Times New Roman" w:cs="Times New Roman"/>
                <w:sz w:val="24"/>
                <w:szCs w:val="24"/>
              </w:rPr>
              <w:t xml:space="preserve">. </w:t>
            </w:r>
          </w:p>
        </w:tc>
        <w:tc>
          <w:tcPr>
            <w:tcW w:w="0" w:type="auto"/>
            <w:tcBorders>
              <w:bottom w:val="single" w:sz="6" w:space="0" w:color="CCCCCC"/>
            </w:tcBorders>
            <w:vAlign w:val="cente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t> </w:t>
            </w:r>
          </w:p>
        </w:tc>
        <w:tc>
          <w:tcPr>
            <w:tcW w:w="2500" w:type="pct"/>
            <w:tcBorders>
              <w:bottom w:val="single" w:sz="6" w:space="0" w:color="CCCCCC"/>
            </w:tcBorders>
            <w:tcMar>
              <w:top w:w="300" w:type="dxa"/>
              <w:left w:w="15" w:type="dxa"/>
              <w:bottom w:w="300" w:type="dxa"/>
              <w:right w:w="15" w:type="dxa"/>
            </w:tcMar>
            <w:hideMark/>
          </w:tcPr>
          <w:p w:rsidR="005663B7" w:rsidRPr="005663B7" w:rsidRDefault="005663B7" w:rsidP="005663B7">
            <w:pPr>
              <w:spacing w:after="0" w:line="240" w:lineRule="auto"/>
              <w:rPr>
                <w:rFonts w:ascii="Times New Roman" w:eastAsia="Times New Roman" w:hAnsi="Times New Roman" w:cs="Times New Roman"/>
                <w:sz w:val="24"/>
                <w:szCs w:val="24"/>
              </w:rPr>
            </w:pPr>
            <w:r w:rsidRPr="005663B7">
              <w:rPr>
                <w:rFonts w:ascii="Times New Roman" w:eastAsia="Times New Roman" w:hAnsi="Times New Roman" w:cs="Times New Roman"/>
                <w:sz w:val="24"/>
                <w:szCs w:val="24"/>
              </w:rPr>
              <w:object w:dxaOrig="225" w:dyaOrig="225">
                <v:shape id="_x0000_i1543" type="#_x0000_t75" style="width:20.25pt;height:18pt" o:ole="">
                  <v:imagedata r:id="rId10" o:title=""/>
                </v:shape>
                <w:control r:id="rId135" w:name="DefaultOcxName194" w:shapeid="_x0000_i1543"/>
              </w:object>
            </w:r>
            <w:r w:rsidRPr="005663B7">
              <w:rPr>
                <w:rFonts w:ascii="Times New Roman" w:eastAsia="Times New Roman" w:hAnsi="Times New Roman" w:cs="Times New Roman"/>
                <w:sz w:val="24"/>
                <w:szCs w:val="24"/>
              </w:rPr>
              <w:t xml:space="preserve">Permanently worse air quality starting </w:t>
            </w:r>
            <w:r w:rsidRPr="005663B7">
              <w:rPr>
                <w:rFonts w:ascii="Times New Roman" w:eastAsia="Times New Roman" w:hAnsi="Times New Roman" w:cs="Times New Roman"/>
                <w:b/>
                <w:bCs/>
                <w:sz w:val="24"/>
                <w:szCs w:val="24"/>
              </w:rPr>
              <w:t>one year from now</w:t>
            </w:r>
            <w:r w:rsidRPr="005663B7">
              <w:rPr>
                <w:rFonts w:ascii="Times New Roman" w:eastAsia="Times New Roman" w:hAnsi="Times New Roman" w:cs="Times New Roman"/>
                <w:sz w:val="24"/>
                <w:szCs w:val="24"/>
              </w:rPr>
              <w:t>.</w:t>
            </w:r>
          </w:p>
        </w:tc>
      </w:tr>
    </w:tbl>
    <w:p w:rsidR="00503412" w:rsidRDefault="00503412">
      <w:pPr>
        <w:rPr>
          <w:rFonts w:ascii="Times New Roman" w:hAnsi="Times New Roman" w:cs="Times New Roman"/>
          <w:sz w:val="24"/>
          <w:szCs w:val="24"/>
        </w:rPr>
      </w:pPr>
    </w:p>
    <w:p w:rsidR="00395A2D" w:rsidRPr="005003BF" w:rsidRDefault="00395A2D" w:rsidP="005003BF">
      <w:pPr>
        <w:spacing w:line="480" w:lineRule="auto"/>
        <w:jc w:val="center"/>
        <w:rPr>
          <w:rFonts w:ascii="Times New Roman" w:hAnsi="Times New Roman" w:cs="Times New Roman"/>
          <w:b/>
          <w:sz w:val="24"/>
          <w:szCs w:val="24"/>
        </w:rPr>
      </w:pPr>
      <w:r w:rsidRPr="005003BF">
        <w:rPr>
          <w:rFonts w:ascii="Times New Roman" w:hAnsi="Times New Roman" w:cs="Times New Roman"/>
          <w:b/>
          <w:sz w:val="24"/>
          <w:szCs w:val="24"/>
        </w:rPr>
        <w:t>Appendix C: The multiple staircase method</w:t>
      </w:r>
    </w:p>
    <w:p w:rsidR="00135937" w:rsidRDefault="00135937" w:rsidP="007B612C">
      <w:pPr>
        <w:spacing w:line="480" w:lineRule="auto"/>
        <w:rPr>
          <w:rFonts w:ascii="Times New Roman" w:hAnsi="Times New Roman" w:cs="Times New Roman"/>
          <w:sz w:val="24"/>
          <w:szCs w:val="24"/>
        </w:rPr>
      </w:pPr>
      <w:r>
        <w:rPr>
          <w:rFonts w:ascii="Times New Roman" w:hAnsi="Times New Roman" w:cs="Times New Roman"/>
          <w:sz w:val="24"/>
          <w:szCs w:val="24"/>
        </w:rPr>
        <w:tab/>
        <w:t>For the financial scenario, the future amount each staircase was bounded by $250 on the low end, and $100,000 on the high end. The immediate a</w:t>
      </w:r>
      <w:r w:rsidR="00EE63C2">
        <w:rPr>
          <w:rFonts w:ascii="Times New Roman" w:hAnsi="Times New Roman" w:cs="Times New Roman"/>
          <w:sz w:val="24"/>
          <w:szCs w:val="24"/>
        </w:rPr>
        <w:t xml:space="preserve">mount was always fixed at $300. Each staircase began with a choice between $300 immediately and </w:t>
      </w:r>
      <w:r w:rsidR="00064344">
        <w:rPr>
          <w:rFonts w:ascii="Times New Roman" w:hAnsi="Times New Roman" w:cs="Times New Roman"/>
          <w:sz w:val="24"/>
          <w:szCs w:val="24"/>
        </w:rPr>
        <w:t xml:space="preserve">an amount in the future that was </w:t>
      </w:r>
      <w:r w:rsidR="00EE63C2">
        <w:rPr>
          <w:rFonts w:ascii="Times New Roman" w:hAnsi="Times New Roman" w:cs="Times New Roman"/>
          <w:sz w:val="24"/>
          <w:szCs w:val="24"/>
        </w:rPr>
        <w:t xml:space="preserve">roughly 7.5% of the maximum amount ($100,000). This was chosen based on pretesting, determining that this would reach indifference points </w:t>
      </w:r>
      <w:r w:rsidR="00064344">
        <w:rPr>
          <w:rFonts w:ascii="Times New Roman" w:hAnsi="Times New Roman" w:cs="Times New Roman"/>
          <w:sz w:val="24"/>
          <w:szCs w:val="24"/>
        </w:rPr>
        <w:t>quickly</w:t>
      </w:r>
      <w:r w:rsidR="00EE63C2">
        <w:rPr>
          <w:rFonts w:ascii="Times New Roman" w:hAnsi="Times New Roman" w:cs="Times New Roman"/>
          <w:sz w:val="24"/>
          <w:szCs w:val="24"/>
        </w:rPr>
        <w:t xml:space="preserve"> for most participants. </w:t>
      </w:r>
      <w:r w:rsidR="00F24C5C">
        <w:rPr>
          <w:rFonts w:ascii="Times New Roman" w:hAnsi="Times New Roman" w:cs="Times New Roman"/>
          <w:sz w:val="24"/>
          <w:szCs w:val="24"/>
        </w:rPr>
        <w:t>The actual future amount w</w:t>
      </w:r>
      <w:r w:rsidR="003A0EDC">
        <w:rPr>
          <w:rFonts w:ascii="Times New Roman" w:hAnsi="Times New Roman" w:cs="Times New Roman"/>
          <w:sz w:val="24"/>
          <w:szCs w:val="24"/>
        </w:rPr>
        <w:t>as jittered by a random amount (</w:t>
      </w:r>
      <w:r w:rsidR="00F24C5C">
        <w:rPr>
          <w:rFonts w:ascii="Times New Roman" w:hAnsi="Times New Roman" w:cs="Times New Roman"/>
          <w:sz w:val="24"/>
          <w:szCs w:val="24"/>
        </w:rPr>
        <w:t xml:space="preserve">up to 1% greater </w:t>
      </w:r>
      <w:r w:rsidR="003A0EDC">
        <w:rPr>
          <w:rFonts w:ascii="Times New Roman" w:hAnsi="Times New Roman" w:cs="Times New Roman"/>
          <w:sz w:val="24"/>
          <w:szCs w:val="24"/>
        </w:rPr>
        <w:t>or less than the desired amount) and rounded to the nearest dollar</w:t>
      </w:r>
      <w:r w:rsidR="00F24C5C">
        <w:rPr>
          <w:rFonts w:ascii="Times New Roman" w:hAnsi="Times New Roman" w:cs="Times New Roman"/>
          <w:sz w:val="24"/>
          <w:szCs w:val="24"/>
        </w:rPr>
        <w:t xml:space="preserve"> so that amounts would not be exactly the same among the various staircases. </w:t>
      </w:r>
      <w:r w:rsidR="0023328D">
        <w:rPr>
          <w:rFonts w:ascii="Times New Roman" w:hAnsi="Times New Roman" w:cs="Times New Roman"/>
          <w:sz w:val="24"/>
          <w:szCs w:val="24"/>
        </w:rPr>
        <w:t xml:space="preserve">Therefore, the first question most participants saw was something like a choice between $300 immediately or $7548 in </w:t>
      </w:r>
      <w:r w:rsidR="00397890">
        <w:rPr>
          <w:rFonts w:ascii="Times New Roman" w:hAnsi="Times New Roman" w:cs="Times New Roman"/>
          <w:sz w:val="24"/>
          <w:szCs w:val="24"/>
        </w:rPr>
        <w:t>1 year</w:t>
      </w:r>
      <w:r w:rsidR="0023328D">
        <w:rPr>
          <w:rFonts w:ascii="Times New Roman" w:hAnsi="Times New Roman" w:cs="Times New Roman"/>
          <w:sz w:val="24"/>
          <w:szCs w:val="24"/>
        </w:rPr>
        <w:t xml:space="preserve">. </w:t>
      </w:r>
    </w:p>
    <w:p w:rsidR="00395A2D" w:rsidRDefault="005C0D10" w:rsidP="007B612C">
      <w:pPr>
        <w:spacing w:line="480" w:lineRule="auto"/>
        <w:rPr>
          <w:rFonts w:ascii="Times New Roman" w:hAnsi="Times New Roman" w:cs="Times New Roman"/>
          <w:sz w:val="24"/>
          <w:szCs w:val="24"/>
        </w:rPr>
      </w:pPr>
      <w:r>
        <w:rPr>
          <w:rFonts w:ascii="Times New Roman" w:hAnsi="Times New Roman" w:cs="Times New Roman"/>
          <w:sz w:val="24"/>
          <w:szCs w:val="24"/>
        </w:rPr>
        <w:tab/>
      </w:r>
      <w:r w:rsidR="00516A52">
        <w:rPr>
          <w:rFonts w:ascii="Times New Roman" w:hAnsi="Times New Roman" w:cs="Times New Roman"/>
          <w:sz w:val="24"/>
          <w:szCs w:val="24"/>
        </w:rPr>
        <w:t>Subsequent questions</w:t>
      </w:r>
      <w:r>
        <w:rPr>
          <w:rFonts w:ascii="Times New Roman" w:hAnsi="Times New Roman" w:cs="Times New Roman"/>
          <w:sz w:val="24"/>
          <w:szCs w:val="24"/>
        </w:rPr>
        <w:t xml:space="preserve"> in each staircase </w:t>
      </w:r>
      <w:r w:rsidR="00F05F4A">
        <w:rPr>
          <w:rFonts w:ascii="Times New Roman" w:hAnsi="Times New Roman" w:cs="Times New Roman"/>
          <w:sz w:val="24"/>
          <w:szCs w:val="24"/>
        </w:rPr>
        <w:t>were</w:t>
      </w:r>
      <w:r>
        <w:rPr>
          <w:rFonts w:ascii="Times New Roman" w:hAnsi="Times New Roman" w:cs="Times New Roman"/>
          <w:sz w:val="24"/>
          <w:szCs w:val="24"/>
        </w:rPr>
        <w:t xml:space="preserve"> chosen dynamically based on the participant's response to the </w:t>
      </w:r>
      <w:r w:rsidR="00516A52">
        <w:rPr>
          <w:rFonts w:ascii="Times New Roman" w:hAnsi="Times New Roman" w:cs="Times New Roman"/>
          <w:sz w:val="24"/>
          <w:szCs w:val="24"/>
        </w:rPr>
        <w:t>previous</w:t>
      </w:r>
      <w:r>
        <w:rPr>
          <w:rFonts w:ascii="Times New Roman" w:hAnsi="Times New Roman" w:cs="Times New Roman"/>
          <w:sz w:val="24"/>
          <w:szCs w:val="24"/>
        </w:rPr>
        <w:t xml:space="preserve"> question. </w:t>
      </w:r>
      <w:r w:rsidR="003A0EDC">
        <w:rPr>
          <w:rFonts w:ascii="Times New Roman" w:hAnsi="Times New Roman" w:cs="Times New Roman"/>
          <w:sz w:val="24"/>
          <w:szCs w:val="24"/>
        </w:rPr>
        <w:t>The future amount was chosen to be 80% of the between the previous amount and the maximum or minimum, as appropriate. For example, if, in the first question, the participant preferred $300 today over $7</w:t>
      </w:r>
      <w:r w:rsidR="007E7E68">
        <w:rPr>
          <w:rFonts w:ascii="Times New Roman" w:hAnsi="Times New Roman" w:cs="Times New Roman"/>
          <w:sz w:val="24"/>
          <w:szCs w:val="24"/>
        </w:rPr>
        <w:t>,</w:t>
      </w:r>
      <w:r w:rsidR="003A0EDC">
        <w:rPr>
          <w:rFonts w:ascii="Times New Roman" w:hAnsi="Times New Roman" w:cs="Times New Roman"/>
          <w:sz w:val="24"/>
          <w:szCs w:val="24"/>
        </w:rPr>
        <w:t xml:space="preserve">548 in the future, the next choice </w:t>
      </w:r>
      <w:r w:rsidR="00D7475C">
        <w:rPr>
          <w:rFonts w:ascii="Times New Roman" w:hAnsi="Times New Roman" w:cs="Times New Roman"/>
          <w:sz w:val="24"/>
          <w:szCs w:val="24"/>
        </w:rPr>
        <w:t>might</w:t>
      </w:r>
      <w:r w:rsidR="003A0EDC">
        <w:rPr>
          <w:rFonts w:ascii="Times New Roman" w:hAnsi="Times New Roman" w:cs="Times New Roman"/>
          <w:sz w:val="24"/>
          <w:szCs w:val="24"/>
        </w:rPr>
        <w:t xml:space="preserve"> be between $300 today and </w:t>
      </w:r>
      <w:r w:rsidR="001C67AE">
        <w:rPr>
          <w:rFonts w:ascii="Times New Roman" w:hAnsi="Times New Roman" w:cs="Times New Roman"/>
          <w:sz w:val="24"/>
          <w:szCs w:val="24"/>
        </w:rPr>
        <w:t>$1</w:t>
      </w:r>
      <w:r w:rsidR="007E7E68">
        <w:rPr>
          <w:rFonts w:ascii="Times New Roman" w:hAnsi="Times New Roman" w:cs="Times New Roman"/>
          <w:sz w:val="24"/>
          <w:szCs w:val="24"/>
        </w:rPr>
        <w:t>,</w:t>
      </w:r>
      <w:r w:rsidR="001C67AE">
        <w:rPr>
          <w:rFonts w:ascii="Times New Roman" w:hAnsi="Times New Roman" w:cs="Times New Roman"/>
          <w:sz w:val="24"/>
          <w:szCs w:val="24"/>
        </w:rPr>
        <w:t>7</w:t>
      </w:r>
      <w:r w:rsidR="00D7475C">
        <w:rPr>
          <w:rFonts w:ascii="Times New Roman" w:hAnsi="Times New Roman" w:cs="Times New Roman"/>
          <w:sz w:val="24"/>
          <w:szCs w:val="24"/>
        </w:rPr>
        <w:t>09</w:t>
      </w:r>
      <w:r w:rsidR="001C67AE">
        <w:rPr>
          <w:rFonts w:ascii="Times New Roman" w:hAnsi="Times New Roman" w:cs="Times New Roman"/>
          <w:sz w:val="24"/>
          <w:szCs w:val="24"/>
        </w:rPr>
        <w:t xml:space="preserve"> in 1 year</w:t>
      </w:r>
      <w:r w:rsidR="00D7475C">
        <w:rPr>
          <w:rFonts w:ascii="Times New Roman" w:hAnsi="Times New Roman" w:cs="Times New Roman"/>
          <w:sz w:val="24"/>
          <w:szCs w:val="24"/>
        </w:rPr>
        <w:t xml:space="preserve"> (again, the future amount is jittered)</w:t>
      </w:r>
      <w:r w:rsidR="001C67AE">
        <w:rPr>
          <w:rFonts w:ascii="Times New Roman" w:hAnsi="Times New Roman" w:cs="Times New Roman"/>
          <w:sz w:val="24"/>
          <w:szCs w:val="24"/>
        </w:rPr>
        <w:t xml:space="preserve">. </w:t>
      </w:r>
      <w:r w:rsidR="004F032D">
        <w:rPr>
          <w:rFonts w:ascii="Times New Roman" w:hAnsi="Times New Roman" w:cs="Times New Roman"/>
          <w:sz w:val="24"/>
          <w:szCs w:val="24"/>
        </w:rPr>
        <w:lastRenderedPageBreak/>
        <w:t xml:space="preserve">Alternately, if the participant initial preferred the future $7,548 over $300 today, the next question might be a choice between $300 today and $81,510 in one year. </w:t>
      </w:r>
      <w:r w:rsidR="007E7E68">
        <w:rPr>
          <w:rFonts w:ascii="Times New Roman" w:hAnsi="Times New Roman" w:cs="Times New Roman"/>
          <w:sz w:val="24"/>
          <w:szCs w:val="24"/>
        </w:rPr>
        <w:t>This 80% method was chosen rather than bisection (50%) because it was found based on pretesting that this reached indifference points faster</w:t>
      </w:r>
      <w:r w:rsidR="00301C49">
        <w:rPr>
          <w:rFonts w:ascii="Times New Roman" w:hAnsi="Times New Roman" w:cs="Times New Roman"/>
          <w:sz w:val="24"/>
          <w:szCs w:val="24"/>
        </w:rPr>
        <w:t>:</w:t>
      </w:r>
      <w:r w:rsidR="008F39B2">
        <w:rPr>
          <w:rFonts w:ascii="Times New Roman" w:hAnsi="Times New Roman" w:cs="Times New Roman"/>
          <w:sz w:val="24"/>
          <w:szCs w:val="24"/>
        </w:rPr>
        <w:t xml:space="preserve"> at</w:t>
      </w:r>
      <w:r w:rsidR="007E7E68">
        <w:rPr>
          <w:rFonts w:ascii="Times New Roman" w:hAnsi="Times New Roman" w:cs="Times New Roman"/>
          <w:sz w:val="24"/>
          <w:szCs w:val="24"/>
        </w:rPr>
        <w:t xml:space="preserve"> short delays, most indifference points were relatively low, while at long delays indifference points were relatively high, and the 80% method allowed the staircase to reach the extremes of the scale more quickly. </w:t>
      </w:r>
    </w:p>
    <w:p w:rsidR="00737C22" w:rsidRDefault="00737C22" w:rsidP="007B612C">
      <w:pPr>
        <w:spacing w:line="480" w:lineRule="auto"/>
        <w:rPr>
          <w:rFonts w:ascii="Times New Roman" w:hAnsi="Times New Roman" w:cs="Times New Roman"/>
          <w:sz w:val="24"/>
          <w:szCs w:val="24"/>
        </w:rPr>
      </w:pPr>
      <w:r>
        <w:rPr>
          <w:rFonts w:ascii="Times New Roman" w:hAnsi="Times New Roman" w:cs="Times New Roman"/>
          <w:sz w:val="24"/>
          <w:szCs w:val="24"/>
        </w:rPr>
        <w:tab/>
        <w:t>Each staircase consisted of seven questions chosen in this manner, plus two questions to check for attention and/or railroading.</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r w:rsidR="00F64AEF">
        <w:rPr>
          <w:rFonts w:ascii="Times New Roman" w:hAnsi="Times New Roman" w:cs="Times New Roman"/>
          <w:sz w:val="24"/>
          <w:szCs w:val="24"/>
        </w:rPr>
        <w:t>The first check was mean to test for consistency, and</w:t>
      </w:r>
      <w:r w:rsidR="00155E9B">
        <w:rPr>
          <w:rFonts w:ascii="Times New Roman" w:hAnsi="Times New Roman" w:cs="Times New Roman"/>
          <w:sz w:val="24"/>
          <w:szCs w:val="24"/>
        </w:rPr>
        <w:t xml:space="preserve"> was chosen by taking the amount from the first question and adding or subtracting 2% to make an "easy" question. For example, if the participant initially chose $300 today over $1,709 in one year, the first check might be a choice between $300 today and $1,743</w:t>
      </w:r>
      <w:r w:rsidR="00AA1194">
        <w:rPr>
          <w:rFonts w:ascii="Times New Roman" w:hAnsi="Times New Roman" w:cs="Times New Roman"/>
          <w:sz w:val="24"/>
          <w:szCs w:val="24"/>
        </w:rPr>
        <w:t xml:space="preserve">. </w:t>
      </w:r>
      <w:r w:rsidR="00F64AEF">
        <w:rPr>
          <w:rFonts w:ascii="Times New Roman" w:hAnsi="Times New Roman" w:cs="Times New Roman"/>
          <w:sz w:val="24"/>
          <w:szCs w:val="24"/>
        </w:rPr>
        <w:t xml:space="preserve">Clearly, the participant would be expected to choose the immediate $300 on the check question as well. </w:t>
      </w:r>
      <w:r w:rsidR="00557A05">
        <w:rPr>
          <w:rFonts w:ascii="Times New Roman" w:hAnsi="Times New Roman" w:cs="Times New Roman"/>
          <w:sz w:val="24"/>
          <w:szCs w:val="24"/>
        </w:rPr>
        <w:t>The second check was meant to test whether the participant was always choosing the immediate option or always choosing the future option</w:t>
      </w:r>
      <w:r w:rsidR="0097038D">
        <w:rPr>
          <w:rFonts w:ascii="Times New Roman" w:hAnsi="Times New Roman" w:cs="Times New Roman"/>
          <w:sz w:val="24"/>
          <w:szCs w:val="24"/>
        </w:rPr>
        <w:t>,</w:t>
      </w:r>
      <w:r w:rsidR="00557A05">
        <w:rPr>
          <w:rFonts w:ascii="Times New Roman" w:hAnsi="Times New Roman" w:cs="Times New Roman"/>
          <w:sz w:val="24"/>
          <w:szCs w:val="24"/>
        </w:rPr>
        <w:t xml:space="preserve"> without thinking. Therefore, the "correct" answer to the second </w:t>
      </w:r>
      <w:r w:rsidR="009E21C3">
        <w:rPr>
          <w:rFonts w:ascii="Times New Roman" w:hAnsi="Times New Roman" w:cs="Times New Roman"/>
          <w:sz w:val="24"/>
          <w:szCs w:val="24"/>
        </w:rPr>
        <w:t xml:space="preserve">check </w:t>
      </w:r>
      <w:r w:rsidR="00557A05">
        <w:rPr>
          <w:rFonts w:ascii="Times New Roman" w:hAnsi="Times New Roman" w:cs="Times New Roman"/>
          <w:sz w:val="24"/>
          <w:szCs w:val="24"/>
        </w:rPr>
        <w:t xml:space="preserve">question was always designed to be the opposite of the answer given to the first question. </w:t>
      </w:r>
      <w:r w:rsidR="007E714D">
        <w:rPr>
          <w:rFonts w:ascii="Times New Roman" w:hAnsi="Times New Roman" w:cs="Times New Roman"/>
          <w:sz w:val="24"/>
          <w:szCs w:val="24"/>
        </w:rPr>
        <w:t>This second check question posed the $300 immediate against an extremely large or small future amount, as appropriate</w:t>
      </w:r>
      <w:r w:rsidR="00634B08">
        <w:rPr>
          <w:rFonts w:ascii="Times New Roman" w:hAnsi="Times New Roman" w:cs="Times New Roman"/>
          <w:sz w:val="24"/>
          <w:szCs w:val="24"/>
        </w:rPr>
        <w:t xml:space="preserve"> (it was either the scale minimum divided by 2, or the scale maximum times 200)</w:t>
      </w:r>
      <w:r w:rsidR="007E714D">
        <w:rPr>
          <w:rFonts w:ascii="Times New Roman" w:hAnsi="Times New Roman" w:cs="Times New Roman"/>
          <w:sz w:val="24"/>
          <w:szCs w:val="24"/>
        </w:rPr>
        <w:t xml:space="preserve">. </w:t>
      </w:r>
      <w:r w:rsidR="00AE137A">
        <w:rPr>
          <w:rFonts w:ascii="Times New Roman" w:hAnsi="Times New Roman" w:cs="Times New Roman"/>
          <w:sz w:val="24"/>
          <w:szCs w:val="24"/>
        </w:rPr>
        <w:t xml:space="preserve">For example, if the participant initially chose $300 today over $1,709 in one year, the second check question might ask about $300 today or $20,000,000 in one year. On the other hand, if the participant initially chose $1,709 in the future, the second check might ask about $300 today vs $125 in the future. </w:t>
      </w:r>
    </w:p>
    <w:p w:rsidR="00C62BC2" w:rsidRDefault="00C62BC2" w:rsidP="007B612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Thus, each staircase consisted of nine questions total: seven regular questions, and two check questions. </w:t>
      </w:r>
      <w:r w:rsidR="00F471BA">
        <w:rPr>
          <w:rFonts w:ascii="Times New Roman" w:hAnsi="Times New Roman" w:cs="Times New Roman"/>
          <w:sz w:val="24"/>
          <w:szCs w:val="24"/>
        </w:rPr>
        <w:t xml:space="preserve">The check questions were the fifth and eighth questions, respectively. </w:t>
      </w:r>
      <w:r w:rsidR="00961969">
        <w:rPr>
          <w:rFonts w:ascii="Times New Roman" w:hAnsi="Times New Roman" w:cs="Times New Roman"/>
          <w:sz w:val="24"/>
          <w:szCs w:val="24"/>
        </w:rPr>
        <w:t xml:space="preserve">Pretesting indicated that participants enjoyed the check questions because they were easy to answer, giving them a break from the questions near their indifference points, which were difficult to answer. </w:t>
      </w:r>
    </w:p>
    <w:p w:rsidR="000E3D28" w:rsidRDefault="000E3D28" w:rsidP="007B612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w:t>
      </w:r>
      <w:r w:rsidRPr="000E3D28">
        <w:rPr>
          <w:rFonts w:ascii="Times New Roman" w:hAnsi="Times New Roman" w:cs="Times New Roman"/>
          <w:i/>
          <w:sz w:val="24"/>
          <w:szCs w:val="24"/>
        </w:rPr>
        <w:t>multiple</w:t>
      </w:r>
      <w:r>
        <w:rPr>
          <w:rFonts w:ascii="Times New Roman" w:hAnsi="Times New Roman" w:cs="Times New Roman"/>
          <w:sz w:val="24"/>
          <w:szCs w:val="24"/>
        </w:rPr>
        <w:t xml:space="preserve"> part of the multiple staircase method came from the fact that three different scales were interleaved, one for each delay, in random order. </w:t>
      </w:r>
      <w:r w:rsidR="00F94A10">
        <w:rPr>
          <w:rFonts w:ascii="Times New Roman" w:hAnsi="Times New Roman" w:cs="Times New Roman"/>
          <w:sz w:val="24"/>
          <w:szCs w:val="24"/>
        </w:rPr>
        <w:t xml:space="preserve">So, participants were answering questions about 1-year, 10-year, and 50-year delays, in random order. </w:t>
      </w:r>
      <w:r>
        <w:rPr>
          <w:rFonts w:ascii="Times New Roman" w:hAnsi="Times New Roman" w:cs="Times New Roman"/>
          <w:sz w:val="24"/>
          <w:szCs w:val="24"/>
        </w:rPr>
        <w:t xml:space="preserve"> </w:t>
      </w:r>
    </w:p>
    <w:p w:rsidR="00840D21" w:rsidRDefault="00840D21" w:rsidP="007B612C">
      <w:pPr>
        <w:spacing w:line="480" w:lineRule="auto"/>
        <w:rPr>
          <w:rFonts w:ascii="Times New Roman" w:hAnsi="Times New Roman" w:cs="Times New Roman"/>
          <w:sz w:val="24"/>
          <w:szCs w:val="24"/>
        </w:rPr>
      </w:pPr>
      <w:r>
        <w:rPr>
          <w:rFonts w:ascii="Times New Roman" w:hAnsi="Times New Roman" w:cs="Times New Roman"/>
          <w:sz w:val="24"/>
          <w:szCs w:val="24"/>
        </w:rPr>
        <w:tab/>
        <w:t>As a sample, here are the options that might be presented to one participant</w:t>
      </w:r>
      <w:r w:rsidR="00184A67">
        <w:rPr>
          <w:rFonts w:ascii="Times New Roman" w:hAnsi="Times New Roman" w:cs="Times New Roman"/>
          <w:sz w:val="24"/>
          <w:szCs w:val="24"/>
        </w:rPr>
        <w:t xml:space="preserve"> based on their choices.</w:t>
      </w:r>
      <w:r w:rsidR="00EF7C7E">
        <w:rPr>
          <w:rFonts w:ascii="Times New Roman" w:hAnsi="Times New Roman" w:cs="Times New Roman"/>
          <w:sz w:val="24"/>
          <w:szCs w:val="24"/>
        </w:rPr>
        <w:t xml:space="preserve"> </w:t>
      </w:r>
      <w:r w:rsidR="00184A67">
        <w:rPr>
          <w:rFonts w:ascii="Times New Roman" w:hAnsi="Times New Roman" w:cs="Times New Roman"/>
          <w:sz w:val="24"/>
          <w:szCs w:val="24"/>
        </w:rPr>
        <w:t>Note that</w:t>
      </w:r>
      <w:r w:rsidR="00EF7C7E">
        <w:rPr>
          <w:rFonts w:ascii="Times New Roman" w:hAnsi="Times New Roman" w:cs="Times New Roman"/>
          <w:sz w:val="24"/>
          <w:szCs w:val="24"/>
        </w:rPr>
        <w:t xml:space="preserve"> each choice was presented one at a time, in contrast to the titration method, where all the opt</w:t>
      </w:r>
      <w:r w:rsidR="00184A67">
        <w:rPr>
          <w:rFonts w:ascii="Times New Roman" w:hAnsi="Times New Roman" w:cs="Times New Roman"/>
          <w:sz w:val="24"/>
          <w:szCs w:val="24"/>
        </w:rPr>
        <w:t>ions were presented on one page</w:t>
      </w:r>
      <w:r>
        <w:rPr>
          <w:rFonts w:ascii="Times New Roman" w:hAnsi="Times New Roman" w:cs="Times New Roman"/>
          <w:sz w:val="24"/>
          <w:szCs w:val="24"/>
        </w:rPr>
        <w:t xml:space="preserve">. The </w:t>
      </w:r>
      <w:r w:rsidR="003E35EF">
        <w:rPr>
          <w:rFonts w:ascii="Times New Roman" w:hAnsi="Times New Roman" w:cs="Times New Roman"/>
          <w:sz w:val="24"/>
          <w:szCs w:val="24"/>
        </w:rPr>
        <w:t xml:space="preserve">option the </w:t>
      </w:r>
      <w:r w:rsidR="00534BAA">
        <w:rPr>
          <w:rFonts w:ascii="Times New Roman" w:hAnsi="Times New Roman" w:cs="Times New Roman"/>
          <w:sz w:val="24"/>
          <w:szCs w:val="24"/>
        </w:rPr>
        <w:t xml:space="preserve">hypothetical </w:t>
      </w:r>
      <w:r w:rsidR="005003BF">
        <w:rPr>
          <w:rFonts w:ascii="Times New Roman" w:hAnsi="Times New Roman" w:cs="Times New Roman"/>
          <w:sz w:val="24"/>
          <w:szCs w:val="24"/>
        </w:rPr>
        <w:t xml:space="preserve"> </w:t>
      </w:r>
      <w:r w:rsidR="003E35EF">
        <w:rPr>
          <w:rFonts w:ascii="Times New Roman" w:hAnsi="Times New Roman" w:cs="Times New Roman"/>
          <w:sz w:val="24"/>
          <w:szCs w:val="24"/>
        </w:rPr>
        <w:t>participant chooses in each case</w:t>
      </w:r>
      <w:r>
        <w:rPr>
          <w:rFonts w:ascii="Times New Roman" w:hAnsi="Times New Roman" w:cs="Times New Roman"/>
          <w:sz w:val="24"/>
          <w:szCs w:val="24"/>
        </w:rPr>
        <w:t xml:space="preserve"> is indicated with an</w:t>
      </w:r>
      <w:r w:rsidR="003E35EF">
        <w:rPr>
          <w:rFonts w:ascii="Times New Roman" w:hAnsi="Times New Roman" w:cs="Times New Roman"/>
          <w:sz w:val="24"/>
          <w:szCs w:val="24"/>
        </w:rPr>
        <w:t xml:space="preserve"> X</w:t>
      </w:r>
      <w:r>
        <w:rPr>
          <w:rFonts w:ascii="Times New Roman" w:hAnsi="Times New Roman" w:cs="Times New Roman"/>
          <w:sz w:val="24"/>
          <w:szCs w:val="24"/>
        </w:rPr>
        <w:t xml:space="preserve">: </w:t>
      </w:r>
    </w:p>
    <w:p w:rsidR="00840D21" w:rsidRPr="00842B8C" w:rsidRDefault="00840D21" w:rsidP="007B612C">
      <w:pPr>
        <w:spacing w:line="480" w:lineRule="auto"/>
        <w:rPr>
          <w:rFonts w:ascii="Times New Roman" w:hAnsi="Times New Roman" w:cs="Times New Roman"/>
          <w:sz w:val="24"/>
          <w:szCs w:val="24"/>
        </w:rPr>
      </w:pPr>
      <w:r w:rsidRPr="00842B8C">
        <w:rPr>
          <w:rFonts w:ascii="Times New Roman" w:hAnsi="Times New Roman" w:cs="Times New Roman"/>
          <w:sz w:val="24"/>
          <w:szCs w:val="24"/>
        </w:rPr>
        <w:t xml:space="preserve">X Receive $300 now OR Receive $7,786 </w:t>
      </w:r>
      <w:r w:rsidRPr="00842B8C">
        <w:rPr>
          <w:rFonts w:ascii="Times New Roman" w:hAnsi="Times New Roman" w:cs="Times New Roman"/>
          <w:b/>
          <w:bCs/>
          <w:sz w:val="24"/>
          <w:szCs w:val="24"/>
        </w:rPr>
        <w:t>fifty years from now</w:t>
      </w:r>
    </w:p>
    <w:p w:rsidR="00840D21" w:rsidRPr="00842B8C" w:rsidRDefault="00842B8C" w:rsidP="007B612C">
      <w:pPr>
        <w:spacing w:line="480" w:lineRule="auto"/>
        <w:rPr>
          <w:rFonts w:ascii="Times New Roman" w:hAnsi="Times New Roman" w:cs="Times New Roman"/>
          <w:sz w:val="24"/>
          <w:szCs w:val="24"/>
        </w:rPr>
      </w:pPr>
      <w:r w:rsidRPr="00842B8C">
        <w:rPr>
          <w:rFonts w:ascii="Times New Roman" w:hAnsi="Times New Roman" w:cs="Times New Roman"/>
          <w:sz w:val="24"/>
          <w:szCs w:val="24"/>
        </w:rPr>
        <w:t xml:space="preserve">   </w:t>
      </w:r>
      <w:r w:rsidR="00840D21" w:rsidRPr="00842B8C">
        <w:rPr>
          <w:rFonts w:ascii="Times New Roman" w:hAnsi="Times New Roman" w:cs="Times New Roman"/>
          <w:sz w:val="24"/>
          <w:szCs w:val="24"/>
        </w:rPr>
        <w:t xml:space="preserve">Receive $300 now OR Receive $7,771 </w:t>
      </w:r>
      <w:r w:rsidR="00840D21" w:rsidRPr="00842B8C">
        <w:rPr>
          <w:rFonts w:ascii="Times New Roman" w:hAnsi="Times New Roman" w:cs="Times New Roman"/>
          <w:b/>
          <w:bCs/>
          <w:sz w:val="24"/>
          <w:szCs w:val="24"/>
        </w:rPr>
        <w:t xml:space="preserve">one year from now   </w:t>
      </w:r>
      <w:r w:rsidR="00840D21" w:rsidRPr="00842B8C">
        <w:rPr>
          <w:rFonts w:ascii="Times New Roman" w:hAnsi="Times New Roman" w:cs="Times New Roman"/>
          <w:bCs/>
          <w:sz w:val="24"/>
          <w:szCs w:val="24"/>
        </w:rPr>
        <w:t>X</w:t>
      </w:r>
    </w:p>
    <w:p w:rsidR="00840D21" w:rsidRPr="00842B8C" w:rsidRDefault="00842B8C" w:rsidP="007B612C">
      <w:pPr>
        <w:spacing w:line="480" w:lineRule="auto"/>
        <w:rPr>
          <w:rFonts w:ascii="Times New Roman" w:hAnsi="Times New Roman" w:cs="Times New Roman"/>
          <w:sz w:val="24"/>
          <w:szCs w:val="24"/>
        </w:rPr>
      </w:pPr>
      <w:r w:rsidRPr="00842B8C">
        <w:rPr>
          <w:rFonts w:ascii="Times New Roman" w:hAnsi="Times New Roman" w:cs="Times New Roman"/>
          <w:sz w:val="24"/>
          <w:szCs w:val="24"/>
        </w:rPr>
        <w:t xml:space="preserve">   </w:t>
      </w:r>
      <w:r w:rsidR="00840D21" w:rsidRPr="00842B8C">
        <w:rPr>
          <w:rFonts w:ascii="Times New Roman" w:hAnsi="Times New Roman" w:cs="Times New Roman"/>
          <w:sz w:val="24"/>
          <w:szCs w:val="24"/>
        </w:rPr>
        <w:t xml:space="preserve">Receive $300 now OR Receive $7,737 </w:t>
      </w:r>
      <w:r w:rsidR="00840D21" w:rsidRPr="00842B8C">
        <w:rPr>
          <w:rFonts w:ascii="Times New Roman" w:hAnsi="Times New Roman" w:cs="Times New Roman"/>
          <w:b/>
          <w:bCs/>
          <w:sz w:val="24"/>
          <w:szCs w:val="24"/>
        </w:rPr>
        <w:t xml:space="preserve">ten years from now </w:t>
      </w:r>
      <w:r w:rsidR="00840D21" w:rsidRPr="00842B8C">
        <w:rPr>
          <w:rFonts w:ascii="Times New Roman" w:hAnsi="Times New Roman" w:cs="Times New Roman"/>
          <w:bCs/>
          <w:sz w:val="24"/>
          <w:szCs w:val="24"/>
        </w:rPr>
        <w:t>X</w:t>
      </w:r>
    </w:p>
    <w:p w:rsidR="00840D21" w:rsidRPr="00842B8C" w:rsidRDefault="00A5242E" w:rsidP="007B612C">
      <w:pPr>
        <w:spacing w:line="480" w:lineRule="auto"/>
        <w:rPr>
          <w:rFonts w:ascii="Times New Roman" w:hAnsi="Times New Roman" w:cs="Times New Roman"/>
          <w:sz w:val="24"/>
          <w:szCs w:val="24"/>
        </w:rPr>
      </w:pPr>
      <w:r w:rsidRPr="00842B8C">
        <w:rPr>
          <w:rFonts w:ascii="Times New Roman" w:hAnsi="Times New Roman" w:cs="Times New Roman"/>
          <w:sz w:val="24"/>
          <w:szCs w:val="24"/>
        </w:rPr>
        <w:t xml:space="preserve">X </w:t>
      </w:r>
      <w:r w:rsidR="00840D21" w:rsidRPr="00842B8C">
        <w:rPr>
          <w:rFonts w:ascii="Times New Roman" w:hAnsi="Times New Roman" w:cs="Times New Roman"/>
          <w:sz w:val="24"/>
          <w:szCs w:val="24"/>
        </w:rPr>
        <w:t xml:space="preserve">Receive $300 now OR Receive </w:t>
      </w:r>
      <w:r w:rsidRPr="00842B8C">
        <w:rPr>
          <w:rFonts w:ascii="Times New Roman" w:hAnsi="Times New Roman" w:cs="Times New Roman"/>
          <w:sz w:val="24"/>
          <w:szCs w:val="24"/>
        </w:rPr>
        <w:t xml:space="preserve">$1,739 </w:t>
      </w:r>
      <w:r w:rsidRPr="00842B8C">
        <w:rPr>
          <w:rFonts w:ascii="Times New Roman" w:hAnsi="Times New Roman" w:cs="Times New Roman"/>
          <w:b/>
          <w:bCs/>
          <w:sz w:val="24"/>
          <w:szCs w:val="24"/>
        </w:rPr>
        <w:t>ten years from now</w:t>
      </w:r>
    </w:p>
    <w:p w:rsidR="00840D21" w:rsidRPr="00842B8C" w:rsidRDefault="00842B8C" w:rsidP="007B612C">
      <w:pPr>
        <w:spacing w:line="480" w:lineRule="auto"/>
        <w:rPr>
          <w:rFonts w:ascii="Times New Roman" w:hAnsi="Times New Roman" w:cs="Times New Roman"/>
          <w:sz w:val="24"/>
          <w:szCs w:val="24"/>
        </w:rPr>
      </w:pPr>
      <w:r w:rsidRPr="00842B8C">
        <w:rPr>
          <w:rFonts w:ascii="Times New Roman" w:hAnsi="Times New Roman" w:cs="Times New Roman"/>
          <w:sz w:val="24"/>
          <w:szCs w:val="24"/>
        </w:rPr>
        <w:t xml:space="preserve">   </w:t>
      </w:r>
      <w:r w:rsidR="00840D21" w:rsidRPr="00842B8C">
        <w:rPr>
          <w:rFonts w:ascii="Times New Roman" w:hAnsi="Times New Roman" w:cs="Times New Roman"/>
          <w:sz w:val="24"/>
          <w:szCs w:val="24"/>
        </w:rPr>
        <w:t xml:space="preserve">Receive $300 now OR Receive </w:t>
      </w:r>
      <w:r w:rsidR="00A5242E" w:rsidRPr="00842B8C">
        <w:rPr>
          <w:rFonts w:ascii="Times New Roman" w:hAnsi="Times New Roman" w:cs="Times New Roman"/>
          <w:sz w:val="24"/>
          <w:szCs w:val="24"/>
        </w:rPr>
        <w:t xml:space="preserve">$1,764 </w:t>
      </w:r>
      <w:r w:rsidR="00A5242E" w:rsidRPr="00842B8C">
        <w:rPr>
          <w:rFonts w:ascii="Times New Roman" w:hAnsi="Times New Roman" w:cs="Times New Roman"/>
          <w:b/>
          <w:bCs/>
          <w:sz w:val="24"/>
          <w:szCs w:val="24"/>
        </w:rPr>
        <w:t>one year from now</w:t>
      </w:r>
      <w:r w:rsidR="00A5242E" w:rsidRPr="007A070F">
        <w:rPr>
          <w:rFonts w:ascii="Times New Roman" w:hAnsi="Times New Roman" w:cs="Times New Roman"/>
          <w:bCs/>
          <w:sz w:val="24"/>
          <w:szCs w:val="24"/>
        </w:rPr>
        <w:t xml:space="preserve"> X</w:t>
      </w:r>
    </w:p>
    <w:p w:rsidR="00840D21" w:rsidRPr="00842B8C" w:rsidRDefault="00A5242E" w:rsidP="007B612C">
      <w:pPr>
        <w:spacing w:line="480" w:lineRule="auto"/>
        <w:rPr>
          <w:rFonts w:ascii="Times New Roman" w:hAnsi="Times New Roman" w:cs="Times New Roman"/>
          <w:sz w:val="24"/>
          <w:szCs w:val="24"/>
        </w:rPr>
      </w:pPr>
      <w:r w:rsidRPr="00842B8C">
        <w:rPr>
          <w:rFonts w:ascii="Times New Roman" w:hAnsi="Times New Roman" w:cs="Times New Roman"/>
          <w:sz w:val="24"/>
          <w:szCs w:val="24"/>
        </w:rPr>
        <w:t xml:space="preserve">X </w:t>
      </w:r>
      <w:r w:rsidR="00840D21" w:rsidRPr="00842B8C">
        <w:rPr>
          <w:rFonts w:ascii="Times New Roman" w:hAnsi="Times New Roman" w:cs="Times New Roman"/>
          <w:sz w:val="24"/>
          <w:szCs w:val="24"/>
        </w:rPr>
        <w:t xml:space="preserve">Receive $300 now OR Receive </w:t>
      </w:r>
      <w:r w:rsidRPr="00842B8C">
        <w:rPr>
          <w:rFonts w:ascii="Times New Roman" w:hAnsi="Times New Roman" w:cs="Times New Roman"/>
          <w:sz w:val="24"/>
          <w:szCs w:val="24"/>
        </w:rPr>
        <w:t xml:space="preserve">$82,087 </w:t>
      </w:r>
      <w:r w:rsidRPr="00842B8C">
        <w:rPr>
          <w:rFonts w:ascii="Times New Roman" w:hAnsi="Times New Roman" w:cs="Times New Roman"/>
          <w:b/>
          <w:bCs/>
          <w:sz w:val="24"/>
          <w:szCs w:val="24"/>
        </w:rPr>
        <w:t>fifty years from now</w:t>
      </w:r>
    </w:p>
    <w:p w:rsidR="00840D21" w:rsidRPr="00842B8C" w:rsidRDefault="00A5242E" w:rsidP="007B612C">
      <w:pPr>
        <w:spacing w:line="480" w:lineRule="auto"/>
        <w:rPr>
          <w:rFonts w:ascii="Times New Roman" w:hAnsi="Times New Roman" w:cs="Times New Roman"/>
          <w:sz w:val="24"/>
          <w:szCs w:val="24"/>
        </w:rPr>
      </w:pPr>
      <w:r w:rsidRPr="00842B8C">
        <w:rPr>
          <w:rFonts w:ascii="Times New Roman" w:hAnsi="Times New Roman" w:cs="Times New Roman"/>
          <w:sz w:val="24"/>
          <w:szCs w:val="24"/>
        </w:rPr>
        <w:t xml:space="preserve">X </w:t>
      </w:r>
      <w:r w:rsidR="00840D21" w:rsidRPr="00842B8C">
        <w:rPr>
          <w:rFonts w:ascii="Times New Roman" w:hAnsi="Times New Roman" w:cs="Times New Roman"/>
          <w:sz w:val="24"/>
          <w:szCs w:val="24"/>
        </w:rPr>
        <w:t xml:space="preserve">Receive $300 now OR Receive </w:t>
      </w:r>
      <w:r w:rsidRPr="00842B8C">
        <w:rPr>
          <w:rFonts w:ascii="Times New Roman" w:hAnsi="Times New Roman" w:cs="Times New Roman"/>
          <w:sz w:val="24"/>
          <w:szCs w:val="24"/>
        </w:rPr>
        <w:t xml:space="preserve">$548 </w:t>
      </w:r>
      <w:r w:rsidRPr="00842B8C">
        <w:rPr>
          <w:rFonts w:ascii="Times New Roman" w:hAnsi="Times New Roman" w:cs="Times New Roman"/>
          <w:b/>
          <w:bCs/>
          <w:sz w:val="24"/>
          <w:szCs w:val="24"/>
        </w:rPr>
        <w:t>one year from now</w:t>
      </w:r>
    </w:p>
    <w:p w:rsidR="00840D21" w:rsidRPr="00842B8C" w:rsidRDefault="00842B8C" w:rsidP="007B612C">
      <w:pPr>
        <w:spacing w:line="480" w:lineRule="auto"/>
        <w:rPr>
          <w:rFonts w:ascii="Times New Roman" w:hAnsi="Times New Roman" w:cs="Times New Roman"/>
          <w:sz w:val="24"/>
          <w:szCs w:val="24"/>
        </w:rPr>
      </w:pPr>
      <w:r w:rsidRPr="00842B8C">
        <w:rPr>
          <w:rFonts w:ascii="Times New Roman" w:hAnsi="Times New Roman" w:cs="Times New Roman"/>
          <w:sz w:val="24"/>
          <w:szCs w:val="24"/>
        </w:rPr>
        <w:t xml:space="preserve">   </w:t>
      </w:r>
      <w:r w:rsidR="00840D21" w:rsidRPr="00842B8C">
        <w:rPr>
          <w:rFonts w:ascii="Times New Roman" w:hAnsi="Times New Roman" w:cs="Times New Roman"/>
          <w:sz w:val="24"/>
          <w:szCs w:val="24"/>
        </w:rPr>
        <w:t xml:space="preserve">Receive $300 now OR Receive </w:t>
      </w:r>
      <w:r w:rsidR="00A5242E" w:rsidRPr="00842B8C">
        <w:rPr>
          <w:rFonts w:ascii="Times New Roman" w:hAnsi="Times New Roman" w:cs="Times New Roman"/>
          <w:sz w:val="24"/>
          <w:szCs w:val="24"/>
        </w:rPr>
        <w:t xml:space="preserve">Receive $6,574 </w:t>
      </w:r>
      <w:r w:rsidR="00A5242E" w:rsidRPr="00842B8C">
        <w:rPr>
          <w:rFonts w:ascii="Times New Roman" w:hAnsi="Times New Roman" w:cs="Times New Roman"/>
          <w:b/>
          <w:bCs/>
          <w:sz w:val="24"/>
          <w:szCs w:val="24"/>
        </w:rPr>
        <w:t xml:space="preserve">ten years from now </w:t>
      </w:r>
      <w:r w:rsidR="00A5242E" w:rsidRPr="007A070F">
        <w:rPr>
          <w:rFonts w:ascii="Times New Roman" w:hAnsi="Times New Roman" w:cs="Times New Roman"/>
          <w:bCs/>
          <w:sz w:val="24"/>
          <w:szCs w:val="24"/>
        </w:rPr>
        <w:t>X</w:t>
      </w:r>
    </w:p>
    <w:p w:rsidR="00840D21" w:rsidRPr="00842B8C" w:rsidRDefault="00842B8C" w:rsidP="007B612C">
      <w:pPr>
        <w:spacing w:line="480" w:lineRule="auto"/>
        <w:rPr>
          <w:rFonts w:ascii="Times New Roman" w:hAnsi="Times New Roman" w:cs="Times New Roman"/>
          <w:sz w:val="24"/>
          <w:szCs w:val="24"/>
        </w:rPr>
      </w:pPr>
      <w:r w:rsidRPr="00842B8C">
        <w:rPr>
          <w:rFonts w:ascii="Times New Roman" w:hAnsi="Times New Roman" w:cs="Times New Roman"/>
          <w:sz w:val="24"/>
          <w:szCs w:val="24"/>
        </w:rPr>
        <w:lastRenderedPageBreak/>
        <w:t xml:space="preserve">   </w:t>
      </w:r>
      <w:r w:rsidR="00840D21" w:rsidRPr="00842B8C">
        <w:rPr>
          <w:rFonts w:ascii="Times New Roman" w:hAnsi="Times New Roman" w:cs="Times New Roman"/>
          <w:sz w:val="24"/>
          <w:szCs w:val="24"/>
        </w:rPr>
        <w:t xml:space="preserve">Receive $300 now OR Receive </w:t>
      </w:r>
      <w:r w:rsidR="00A5242E" w:rsidRPr="00842B8C">
        <w:rPr>
          <w:rFonts w:ascii="Times New Roman" w:hAnsi="Times New Roman" w:cs="Times New Roman"/>
          <w:sz w:val="24"/>
          <w:szCs w:val="24"/>
        </w:rPr>
        <w:t xml:space="preserve">$96,620 </w:t>
      </w:r>
      <w:r w:rsidR="00A5242E" w:rsidRPr="00842B8C">
        <w:rPr>
          <w:rFonts w:ascii="Times New Roman" w:hAnsi="Times New Roman" w:cs="Times New Roman"/>
          <w:b/>
          <w:bCs/>
          <w:sz w:val="24"/>
          <w:szCs w:val="24"/>
        </w:rPr>
        <w:t xml:space="preserve">fifty years from now </w:t>
      </w:r>
      <w:r w:rsidR="00A5242E" w:rsidRPr="007A070F">
        <w:rPr>
          <w:rFonts w:ascii="Times New Roman" w:hAnsi="Times New Roman" w:cs="Times New Roman"/>
          <w:bCs/>
          <w:sz w:val="24"/>
          <w:szCs w:val="24"/>
        </w:rPr>
        <w:t>X</w:t>
      </w:r>
    </w:p>
    <w:p w:rsidR="00840D21" w:rsidRPr="00842B8C" w:rsidRDefault="00A5242E" w:rsidP="007B612C">
      <w:pPr>
        <w:spacing w:line="480" w:lineRule="auto"/>
        <w:rPr>
          <w:rFonts w:ascii="Times New Roman" w:hAnsi="Times New Roman" w:cs="Times New Roman"/>
          <w:sz w:val="24"/>
          <w:szCs w:val="24"/>
        </w:rPr>
      </w:pPr>
      <w:r w:rsidRPr="00842B8C">
        <w:rPr>
          <w:rFonts w:ascii="Times New Roman" w:hAnsi="Times New Roman" w:cs="Times New Roman"/>
          <w:sz w:val="24"/>
          <w:szCs w:val="24"/>
        </w:rPr>
        <w:t xml:space="preserve">X </w:t>
      </w:r>
      <w:r w:rsidR="00840D21" w:rsidRPr="00842B8C">
        <w:rPr>
          <w:rFonts w:ascii="Times New Roman" w:hAnsi="Times New Roman" w:cs="Times New Roman"/>
          <w:sz w:val="24"/>
          <w:szCs w:val="24"/>
        </w:rPr>
        <w:t xml:space="preserve">Receive $300 now OR Receive </w:t>
      </w:r>
      <w:r w:rsidRPr="00842B8C">
        <w:rPr>
          <w:rFonts w:ascii="Times New Roman" w:hAnsi="Times New Roman" w:cs="Times New Roman"/>
          <w:sz w:val="24"/>
          <w:szCs w:val="24"/>
        </w:rPr>
        <w:t xml:space="preserve">$2,690 </w:t>
      </w:r>
      <w:r w:rsidRPr="00842B8C">
        <w:rPr>
          <w:rFonts w:ascii="Times New Roman" w:hAnsi="Times New Roman" w:cs="Times New Roman"/>
          <w:b/>
          <w:bCs/>
          <w:sz w:val="24"/>
          <w:szCs w:val="24"/>
        </w:rPr>
        <w:t>ten years from now</w:t>
      </w:r>
    </w:p>
    <w:p w:rsidR="00840D21" w:rsidRPr="00842B8C" w:rsidRDefault="00A5242E" w:rsidP="007B612C">
      <w:pPr>
        <w:spacing w:line="480" w:lineRule="auto"/>
        <w:rPr>
          <w:rFonts w:ascii="Times New Roman" w:hAnsi="Times New Roman" w:cs="Times New Roman"/>
          <w:sz w:val="24"/>
          <w:szCs w:val="24"/>
        </w:rPr>
      </w:pPr>
      <w:r w:rsidRPr="00842B8C">
        <w:rPr>
          <w:rFonts w:ascii="Times New Roman" w:hAnsi="Times New Roman" w:cs="Times New Roman"/>
          <w:sz w:val="24"/>
          <w:szCs w:val="24"/>
        </w:rPr>
        <w:t xml:space="preserve">X </w:t>
      </w:r>
      <w:r w:rsidR="00840D21" w:rsidRPr="00842B8C">
        <w:rPr>
          <w:rFonts w:ascii="Times New Roman" w:hAnsi="Times New Roman" w:cs="Times New Roman"/>
          <w:sz w:val="24"/>
          <w:szCs w:val="24"/>
        </w:rPr>
        <w:t xml:space="preserve">Receive $300 now OR Receive </w:t>
      </w:r>
      <w:r w:rsidRPr="00842B8C">
        <w:rPr>
          <w:rFonts w:ascii="Times New Roman" w:hAnsi="Times New Roman" w:cs="Times New Roman"/>
          <w:sz w:val="24"/>
          <w:szCs w:val="24"/>
        </w:rPr>
        <w:t xml:space="preserve">$311 </w:t>
      </w:r>
      <w:r w:rsidRPr="00842B8C">
        <w:rPr>
          <w:rFonts w:ascii="Times New Roman" w:hAnsi="Times New Roman" w:cs="Times New Roman"/>
          <w:b/>
          <w:bCs/>
          <w:sz w:val="24"/>
          <w:szCs w:val="24"/>
        </w:rPr>
        <w:t>one year from now</w:t>
      </w:r>
    </w:p>
    <w:p w:rsidR="00840D21" w:rsidRPr="00842B8C" w:rsidRDefault="00842B8C" w:rsidP="007B612C">
      <w:pPr>
        <w:spacing w:line="480" w:lineRule="auto"/>
        <w:rPr>
          <w:rFonts w:ascii="Times New Roman" w:hAnsi="Times New Roman" w:cs="Times New Roman"/>
          <w:sz w:val="24"/>
          <w:szCs w:val="24"/>
        </w:rPr>
      </w:pPr>
      <w:r w:rsidRPr="00842B8C">
        <w:rPr>
          <w:rFonts w:ascii="Times New Roman" w:hAnsi="Times New Roman" w:cs="Times New Roman"/>
          <w:sz w:val="24"/>
          <w:szCs w:val="24"/>
        </w:rPr>
        <w:t xml:space="preserve">   </w:t>
      </w:r>
      <w:r w:rsidR="00840D21" w:rsidRPr="00842B8C">
        <w:rPr>
          <w:rFonts w:ascii="Times New Roman" w:hAnsi="Times New Roman" w:cs="Times New Roman"/>
          <w:sz w:val="24"/>
          <w:szCs w:val="24"/>
        </w:rPr>
        <w:t xml:space="preserve">Receive $300 now OR Receive </w:t>
      </w:r>
      <w:r w:rsidR="00A5242E" w:rsidRPr="00842B8C">
        <w:rPr>
          <w:rFonts w:ascii="Times New Roman" w:hAnsi="Times New Roman" w:cs="Times New Roman"/>
          <w:sz w:val="24"/>
          <w:szCs w:val="24"/>
        </w:rPr>
        <w:t xml:space="preserve">$85,257 </w:t>
      </w:r>
      <w:r w:rsidR="00A5242E" w:rsidRPr="00842B8C">
        <w:rPr>
          <w:rFonts w:ascii="Times New Roman" w:hAnsi="Times New Roman" w:cs="Times New Roman"/>
          <w:b/>
          <w:bCs/>
          <w:sz w:val="24"/>
          <w:szCs w:val="24"/>
        </w:rPr>
        <w:t>fifty years from now</w:t>
      </w:r>
      <w:r w:rsidR="00A5242E" w:rsidRPr="007A070F">
        <w:rPr>
          <w:rFonts w:ascii="Times New Roman" w:hAnsi="Times New Roman" w:cs="Times New Roman"/>
          <w:b/>
          <w:bCs/>
          <w:sz w:val="24"/>
          <w:szCs w:val="24"/>
        </w:rPr>
        <w:t xml:space="preserve"> X</w:t>
      </w:r>
    </w:p>
    <w:p w:rsidR="00840D21" w:rsidRPr="00842B8C" w:rsidRDefault="00A5242E" w:rsidP="007B612C">
      <w:pPr>
        <w:spacing w:line="480" w:lineRule="auto"/>
        <w:rPr>
          <w:rFonts w:ascii="Times New Roman" w:hAnsi="Times New Roman" w:cs="Times New Roman"/>
          <w:sz w:val="24"/>
          <w:szCs w:val="24"/>
        </w:rPr>
      </w:pPr>
      <w:r w:rsidRPr="00842B8C">
        <w:rPr>
          <w:rFonts w:ascii="Times New Roman" w:hAnsi="Times New Roman" w:cs="Times New Roman"/>
          <w:sz w:val="24"/>
          <w:szCs w:val="24"/>
        </w:rPr>
        <w:t xml:space="preserve">X </w:t>
      </w:r>
      <w:r w:rsidR="00840D21" w:rsidRPr="00842B8C">
        <w:rPr>
          <w:rFonts w:ascii="Times New Roman" w:hAnsi="Times New Roman" w:cs="Times New Roman"/>
          <w:sz w:val="24"/>
          <w:szCs w:val="24"/>
        </w:rPr>
        <w:t xml:space="preserve">Receive $300 now OR Receive </w:t>
      </w:r>
      <w:r w:rsidRPr="00842B8C">
        <w:rPr>
          <w:rFonts w:ascii="Times New Roman" w:hAnsi="Times New Roman" w:cs="Times New Roman"/>
          <w:sz w:val="24"/>
          <w:szCs w:val="24"/>
        </w:rPr>
        <w:t xml:space="preserve">$5,747 </w:t>
      </w:r>
      <w:r w:rsidRPr="00842B8C">
        <w:rPr>
          <w:rFonts w:ascii="Times New Roman" w:hAnsi="Times New Roman" w:cs="Times New Roman"/>
          <w:b/>
          <w:bCs/>
          <w:sz w:val="24"/>
          <w:szCs w:val="24"/>
        </w:rPr>
        <w:t>fifty years from now</w:t>
      </w:r>
    </w:p>
    <w:p w:rsidR="00840D21" w:rsidRPr="00842B8C" w:rsidRDefault="00842B8C" w:rsidP="007B612C">
      <w:pPr>
        <w:spacing w:line="480" w:lineRule="auto"/>
        <w:rPr>
          <w:rFonts w:ascii="Times New Roman" w:hAnsi="Times New Roman" w:cs="Times New Roman"/>
          <w:sz w:val="24"/>
          <w:szCs w:val="24"/>
        </w:rPr>
      </w:pPr>
      <w:r w:rsidRPr="00842B8C">
        <w:rPr>
          <w:rFonts w:ascii="Times New Roman" w:hAnsi="Times New Roman" w:cs="Times New Roman"/>
          <w:sz w:val="24"/>
          <w:szCs w:val="24"/>
        </w:rPr>
        <w:t xml:space="preserve">   </w:t>
      </w:r>
      <w:r w:rsidR="00840D21" w:rsidRPr="00842B8C">
        <w:rPr>
          <w:rFonts w:ascii="Times New Roman" w:hAnsi="Times New Roman" w:cs="Times New Roman"/>
          <w:sz w:val="24"/>
          <w:szCs w:val="24"/>
        </w:rPr>
        <w:t xml:space="preserve">Receive $300 now OR Receive </w:t>
      </w:r>
      <w:r w:rsidR="00A5242E" w:rsidRPr="00842B8C">
        <w:rPr>
          <w:rFonts w:ascii="Times New Roman" w:hAnsi="Times New Roman" w:cs="Times New Roman"/>
          <w:sz w:val="24"/>
          <w:szCs w:val="24"/>
        </w:rPr>
        <w:t xml:space="preserve">$9,688 </w:t>
      </w:r>
      <w:r w:rsidR="00A5242E" w:rsidRPr="00842B8C">
        <w:rPr>
          <w:rFonts w:ascii="Times New Roman" w:hAnsi="Times New Roman" w:cs="Times New Roman"/>
          <w:b/>
          <w:bCs/>
          <w:sz w:val="24"/>
          <w:szCs w:val="24"/>
        </w:rPr>
        <w:t>one year from now</w:t>
      </w:r>
      <w:r w:rsidR="00A5242E" w:rsidRPr="007A070F">
        <w:rPr>
          <w:rFonts w:ascii="Times New Roman" w:hAnsi="Times New Roman" w:cs="Times New Roman"/>
          <w:bCs/>
          <w:sz w:val="24"/>
          <w:szCs w:val="24"/>
        </w:rPr>
        <w:t xml:space="preserve"> X</w:t>
      </w:r>
    </w:p>
    <w:p w:rsidR="00840D21" w:rsidRPr="00842B8C" w:rsidRDefault="00842B8C" w:rsidP="007B612C">
      <w:pPr>
        <w:spacing w:line="480" w:lineRule="auto"/>
        <w:rPr>
          <w:rFonts w:ascii="Times New Roman" w:hAnsi="Times New Roman" w:cs="Times New Roman"/>
          <w:sz w:val="24"/>
          <w:szCs w:val="24"/>
        </w:rPr>
      </w:pPr>
      <w:r w:rsidRPr="00842B8C">
        <w:rPr>
          <w:rFonts w:ascii="Times New Roman" w:hAnsi="Times New Roman" w:cs="Times New Roman"/>
          <w:sz w:val="24"/>
          <w:szCs w:val="24"/>
        </w:rPr>
        <w:t xml:space="preserve">   </w:t>
      </w:r>
      <w:r w:rsidR="00A5242E" w:rsidRPr="00842B8C">
        <w:rPr>
          <w:rFonts w:ascii="Times New Roman" w:hAnsi="Times New Roman" w:cs="Times New Roman"/>
          <w:sz w:val="24"/>
          <w:szCs w:val="24"/>
        </w:rPr>
        <w:t xml:space="preserve">Receive $300 now OR Receive $9,708 </w:t>
      </w:r>
      <w:r w:rsidR="00A5242E" w:rsidRPr="00842B8C">
        <w:rPr>
          <w:rFonts w:ascii="Times New Roman" w:hAnsi="Times New Roman" w:cs="Times New Roman"/>
          <w:b/>
          <w:bCs/>
          <w:sz w:val="24"/>
          <w:szCs w:val="24"/>
        </w:rPr>
        <w:t xml:space="preserve">ten years from now </w:t>
      </w:r>
      <w:r w:rsidR="00A5242E" w:rsidRPr="007A070F">
        <w:rPr>
          <w:rFonts w:ascii="Times New Roman" w:hAnsi="Times New Roman" w:cs="Times New Roman"/>
          <w:bCs/>
          <w:sz w:val="24"/>
          <w:szCs w:val="24"/>
        </w:rPr>
        <w:t>X</w:t>
      </w:r>
    </w:p>
    <w:p w:rsidR="00A5242E" w:rsidRPr="00842B8C" w:rsidRDefault="00842B8C" w:rsidP="007B612C">
      <w:pPr>
        <w:spacing w:line="480" w:lineRule="auto"/>
        <w:rPr>
          <w:rFonts w:ascii="Times New Roman" w:hAnsi="Times New Roman" w:cs="Times New Roman"/>
          <w:sz w:val="24"/>
          <w:szCs w:val="24"/>
        </w:rPr>
      </w:pPr>
      <w:r w:rsidRPr="00842B8C">
        <w:rPr>
          <w:rFonts w:ascii="Times New Roman" w:hAnsi="Times New Roman" w:cs="Times New Roman"/>
          <w:sz w:val="24"/>
          <w:szCs w:val="24"/>
        </w:rPr>
        <w:t xml:space="preserve">   </w:t>
      </w:r>
      <w:r w:rsidR="00A5242E" w:rsidRPr="00842B8C">
        <w:rPr>
          <w:rFonts w:ascii="Times New Roman" w:hAnsi="Times New Roman" w:cs="Times New Roman"/>
          <w:sz w:val="24"/>
          <w:szCs w:val="24"/>
        </w:rPr>
        <w:t xml:space="preserve">Receive $300 now OR Receive $3,501 </w:t>
      </w:r>
      <w:r w:rsidR="00A5242E" w:rsidRPr="00842B8C">
        <w:rPr>
          <w:rFonts w:ascii="Times New Roman" w:hAnsi="Times New Roman" w:cs="Times New Roman"/>
          <w:b/>
          <w:bCs/>
          <w:sz w:val="24"/>
          <w:szCs w:val="24"/>
        </w:rPr>
        <w:t xml:space="preserve">ten years from now </w:t>
      </w:r>
      <w:r w:rsidR="00A5242E" w:rsidRPr="007A070F">
        <w:rPr>
          <w:rFonts w:ascii="Times New Roman" w:hAnsi="Times New Roman" w:cs="Times New Roman"/>
          <w:bCs/>
          <w:sz w:val="24"/>
          <w:szCs w:val="24"/>
        </w:rPr>
        <w:t>X</w:t>
      </w:r>
    </w:p>
    <w:p w:rsidR="00A5242E" w:rsidRPr="00842B8C" w:rsidRDefault="00A5242E" w:rsidP="007B612C">
      <w:pPr>
        <w:spacing w:line="480" w:lineRule="auto"/>
        <w:rPr>
          <w:rFonts w:ascii="Times New Roman" w:hAnsi="Times New Roman" w:cs="Times New Roman"/>
          <w:sz w:val="24"/>
          <w:szCs w:val="24"/>
        </w:rPr>
      </w:pPr>
      <w:r w:rsidRPr="00842B8C">
        <w:rPr>
          <w:rFonts w:ascii="Times New Roman" w:hAnsi="Times New Roman" w:cs="Times New Roman"/>
          <w:sz w:val="24"/>
          <w:szCs w:val="24"/>
        </w:rPr>
        <w:t xml:space="preserve">X Receive $300 now OR Receive $356 </w:t>
      </w:r>
      <w:r w:rsidRPr="00842B8C">
        <w:rPr>
          <w:rFonts w:ascii="Times New Roman" w:hAnsi="Times New Roman" w:cs="Times New Roman"/>
          <w:b/>
          <w:bCs/>
          <w:sz w:val="24"/>
          <w:szCs w:val="24"/>
        </w:rPr>
        <w:t>one year from now</w:t>
      </w:r>
    </w:p>
    <w:p w:rsidR="00A5242E" w:rsidRPr="00842B8C" w:rsidRDefault="00842B8C" w:rsidP="007B612C">
      <w:pPr>
        <w:spacing w:line="480" w:lineRule="auto"/>
        <w:rPr>
          <w:rFonts w:ascii="Times New Roman" w:hAnsi="Times New Roman" w:cs="Times New Roman"/>
          <w:sz w:val="24"/>
          <w:szCs w:val="24"/>
        </w:rPr>
      </w:pPr>
      <w:r w:rsidRPr="00842B8C">
        <w:rPr>
          <w:rFonts w:ascii="Times New Roman" w:hAnsi="Times New Roman" w:cs="Times New Roman"/>
          <w:sz w:val="24"/>
          <w:szCs w:val="24"/>
        </w:rPr>
        <w:t xml:space="preserve">   </w:t>
      </w:r>
      <w:r w:rsidR="00A5242E" w:rsidRPr="00842B8C">
        <w:rPr>
          <w:rFonts w:ascii="Times New Roman" w:hAnsi="Times New Roman" w:cs="Times New Roman"/>
          <w:sz w:val="24"/>
          <w:szCs w:val="24"/>
        </w:rPr>
        <w:t xml:space="preserve">Receive $300 now OR Receive $84,733 </w:t>
      </w:r>
      <w:r w:rsidR="00A5242E" w:rsidRPr="00842B8C">
        <w:rPr>
          <w:rFonts w:ascii="Times New Roman" w:hAnsi="Times New Roman" w:cs="Times New Roman"/>
          <w:b/>
          <w:bCs/>
          <w:sz w:val="24"/>
          <w:szCs w:val="24"/>
        </w:rPr>
        <w:t>fifty years from now</w:t>
      </w:r>
      <w:r w:rsidR="00A5242E" w:rsidRPr="007A070F">
        <w:rPr>
          <w:rFonts w:ascii="Times New Roman" w:hAnsi="Times New Roman" w:cs="Times New Roman"/>
          <w:bCs/>
          <w:sz w:val="24"/>
          <w:szCs w:val="24"/>
        </w:rPr>
        <w:t xml:space="preserve"> X</w:t>
      </w:r>
    </w:p>
    <w:p w:rsidR="00A5242E" w:rsidRPr="00842B8C" w:rsidRDefault="00842B8C" w:rsidP="007B612C">
      <w:pPr>
        <w:spacing w:line="480" w:lineRule="auto"/>
        <w:rPr>
          <w:rFonts w:ascii="Times New Roman" w:hAnsi="Times New Roman" w:cs="Times New Roman"/>
          <w:sz w:val="24"/>
          <w:szCs w:val="24"/>
        </w:rPr>
      </w:pPr>
      <w:r w:rsidRPr="00842B8C">
        <w:rPr>
          <w:rFonts w:ascii="Times New Roman" w:hAnsi="Times New Roman" w:cs="Times New Roman"/>
          <w:sz w:val="24"/>
          <w:szCs w:val="24"/>
        </w:rPr>
        <w:t xml:space="preserve">   </w:t>
      </w:r>
      <w:r w:rsidR="00A5242E" w:rsidRPr="00842B8C">
        <w:rPr>
          <w:rFonts w:ascii="Times New Roman" w:hAnsi="Times New Roman" w:cs="Times New Roman"/>
          <w:sz w:val="24"/>
          <w:szCs w:val="24"/>
        </w:rPr>
        <w:t xml:space="preserve">Receive $300 now OR Receive $513 </w:t>
      </w:r>
      <w:r w:rsidR="00A5242E" w:rsidRPr="00842B8C">
        <w:rPr>
          <w:rFonts w:ascii="Times New Roman" w:hAnsi="Times New Roman" w:cs="Times New Roman"/>
          <w:b/>
          <w:bCs/>
          <w:sz w:val="24"/>
          <w:szCs w:val="24"/>
        </w:rPr>
        <w:t>one year from now</w:t>
      </w:r>
      <w:r w:rsidR="00A5242E" w:rsidRPr="007A070F">
        <w:rPr>
          <w:rFonts w:ascii="Times New Roman" w:hAnsi="Times New Roman" w:cs="Times New Roman"/>
          <w:bCs/>
          <w:sz w:val="24"/>
          <w:szCs w:val="24"/>
        </w:rPr>
        <w:t xml:space="preserve"> X</w:t>
      </w:r>
    </w:p>
    <w:p w:rsidR="00A5242E" w:rsidRPr="00842B8C" w:rsidRDefault="00842B8C" w:rsidP="007B612C">
      <w:pPr>
        <w:spacing w:line="480" w:lineRule="auto"/>
        <w:rPr>
          <w:rFonts w:ascii="Times New Roman" w:hAnsi="Times New Roman" w:cs="Times New Roman"/>
          <w:sz w:val="24"/>
          <w:szCs w:val="24"/>
        </w:rPr>
      </w:pPr>
      <w:r w:rsidRPr="00842B8C">
        <w:rPr>
          <w:rFonts w:ascii="Times New Roman" w:hAnsi="Times New Roman" w:cs="Times New Roman"/>
          <w:sz w:val="24"/>
          <w:szCs w:val="24"/>
        </w:rPr>
        <w:t xml:space="preserve">   </w:t>
      </w:r>
      <w:r w:rsidR="00A5242E" w:rsidRPr="00842B8C">
        <w:rPr>
          <w:rFonts w:ascii="Times New Roman" w:hAnsi="Times New Roman" w:cs="Times New Roman"/>
          <w:sz w:val="24"/>
          <w:szCs w:val="24"/>
        </w:rPr>
        <w:t xml:space="preserve">Receive $300 now OR Receive $82,385 </w:t>
      </w:r>
      <w:r w:rsidR="00A5242E" w:rsidRPr="00842B8C">
        <w:rPr>
          <w:rFonts w:ascii="Times New Roman" w:hAnsi="Times New Roman" w:cs="Times New Roman"/>
          <w:b/>
          <w:bCs/>
          <w:sz w:val="24"/>
          <w:szCs w:val="24"/>
        </w:rPr>
        <w:t xml:space="preserve">fifty years from now </w:t>
      </w:r>
      <w:r w:rsidR="00A5242E" w:rsidRPr="007A070F">
        <w:rPr>
          <w:rFonts w:ascii="Times New Roman" w:hAnsi="Times New Roman" w:cs="Times New Roman"/>
          <w:bCs/>
          <w:sz w:val="24"/>
          <w:szCs w:val="24"/>
        </w:rPr>
        <w:t>X</w:t>
      </w:r>
    </w:p>
    <w:p w:rsidR="00A5242E" w:rsidRPr="00842B8C" w:rsidRDefault="00842B8C" w:rsidP="007B612C">
      <w:pPr>
        <w:spacing w:line="480" w:lineRule="auto"/>
        <w:rPr>
          <w:rFonts w:ascii="Times New Roman" w:hAnsi="Times New Roman" w:cs="Times New Roman"/>
          <w:sz w:val="24"/>
          <w:szCs w:val="24"/>
        </w:rPr>
      </w:pPr>
      <w:r w:rsidRPr="00842B8C">
        <w:rPr>
          <w:rFonts w:ascii="Times New Roman" w:hAnsi="Times New Roman" w:cs="Times New Roman"/>
          <w:sz w:val="24"/>
          <w:szCs w:val="24"/>
        </w:rPr>
        <w:t xml:space="preserve">   </w:t>
      </w:r>
      <w:r w:rsidR="00A5242E" w:rsidRPr="00842B8C">
        <w:rPr>
          <w:rFonts w:ascii="Times New Roman" w:hAnsi="Times New Roman" w:cs="Times New Roman"/>
          <w:sz w:val="24"/>
          <w:szCs w:val="24"/>
        </w:rPr>
        <w:t xml:space="preserve">Receive $300 now OR Receive $2,845 </w:t>
      </w:r>
      <w:r w:rsidR="00A5242E" w:rsidRPr="00842B8C">
        <w:rPr>
          <w:rFonts w:ascii="Times New Roman" w:hAnsi="Times New Roman" w:cs="Times New Roman"/>
          <w:b/>
          <w:bCs/>
          <w:sz w:val="24"/>
          <w:szCs w:val="24"/>
        </w:rPr>
        <w:t xml:space="preserve">ten years from now </w:t>
      </w:r>
      <w:r w:rsidR="00A5242E" w:rsidRPr="007A070F">
        <w:rPr>
          <w:rFonts w:ascii="Times New Roman" w:hAnsi="Times New Roman" w:cs="Times New Roman"/>
          <w:bCs/>
          <w:sz w:val="24"/>
          <w:szCs w:val="24"/>
        </w:rPr>
        <w:t>X</w:t>
      </w:r>
    </w:p>
    <w:p w:rsidR="00A5242E" w:rsidRPr="00842B8C" w:rsidRDefault="00A5242E" w:rsidP="007B612C">
      <w:pPr>
        <w:spacing w:line="480" w:lineRule="auto"/>
        <w:rPr>
          <w:rFonts w:ascii="Times New Roman" w:hAnsi="Times New Roman" w:cs="Times New Roman"/>
          <w:sz w:val="24"/>
          <w:szCs w:val="24"/>
        </w:rPr>
      </w:pPr>
      <w:r w:rsidRPr="00842B8C">
        <w:rPr>
          <w:rFonts w:ascii="Times New Roman" w:hAnsi="Times New Roman" w:cs="Times New Roman"/>
          <w:sz w:val="24"/>
          <w:szCs w:val="24"/>
        </w:rPr>
        <w:t xml:space="preserve">X Receive $300 now OR Receive $125 </w:t>
      </w:r>
      <w:r w:rsidRPr="00842B8C">
        <w:rPr>
          <w:rFonts w:ascii="Times New Roman" w:hAnsi="Times New Roman" w:cs="Times New Roman"/>
          <w:b/>
          <w:bCs/>
          <w:sz w:val="24"/>
          <w:szCs w:val="24"/>
        </w:rPr>
        <w:t>one year from now</w:t>
      </w:r>
    </w:p>
    <w:p w:rsidR="00A5242E" w:rsidRPr="00842B8C" w:rsidRDefault="00842B8C" w:rsidP="007B612C">
      <w:pPr>
        <w:spacing w:line="480" w:lineRule="auto"/>
        <w:rPr>
          <w:rFonts w:ascii="Times New Roman" w:hAnsi="Times New Roman" w:cs="Times New Roman"/>
          <w:sz w:val="24"/>
          <w:szCs w:val="24"/>
        </w:rPr>
      </w:pPr>
      <w:r w:rsidRPr="00842B8C">
        <w:rPr>
          <w:rFonts w:ascii="Times New Roman" w:hAnsi="Times New Roman" w:cs="Times New Roman"/>
          <w:sz w:val="24"/>
          <w:szCs w:val="24"/>
        </w:rPr>
        <w:t xml:space="preserve">   </w:t>
      </w:r>
      <w:r w:rsidR="00A5242E" w:rsidRPr="00842B8C">
        <w:rPr>
          <w:rFonts w:ascii="Times New Roman" w:hAnsi="Times New Roman" w:cs="Times New Roman"/>
          <w:sz w:val="24"/>
          <w:szCs w:val="24"/>
        </w:rPr>
        <w:t xml:space="preserve">Receive $300 now OR Receive $20,176,000 </w:t>
      </w:r>
      <w:r w:rsidR="00A5242E" w:rsidRPr="00842B8C">
        <w:rPr>
          <w:rFonts w:ascii="Times New Roman" w:hAnsi="Times New Roman" w:cs="Times New Roman"/>
          <w:b/>
          <w:bCs/>
          <w:sz w:val="24"/>
          <w:szCs w:val="24"/>
        </w:rPr>
        <w:t xml:space="preserve">fifty years from now </w:t>
      </w:r>
      <w:r w:rsidR="00A5242E" w:rsidRPr="007A070F">
        <w:rPr>
          <w:rFonts w:ascii="Times New Roman" w:hAnsi="Times New Roman" w:cs="Times New Roman"/>
          <w:bCs/>
          <w:sz w:val="24"/>
          <w:szCs w:val="24"/>
        </w:rPr>
        <w:t>X</w:t>
      </w:r>
    </w:p>
    <w:p w:rsidR="00A5242E" w:rsidRPr="00842B8C" w:rsidRDefault="00A5242E" w:rsidP="007B612C">
      <w:pPr>
        <w:spacing w:line="480" w:lineRule="auto"/>
        <w:rPr>
          <w:rFonts w:ascii="Times New Roman" w:hAnsi="Times New Roman" w:cs="Times New Roman"/>
          <w:sz w:val="24"/>
          <w:szCs w:val="24"/>
        </w:rPr>
      </w:pPr>
      <w:r w:rsidRPr="00842B8C">
        <w:rPr>
          <w:rFonts w:ascii="Times New Roman" w:hAnsi="Times New Roman" w:cs="Times New Roman"/>
          <w:sz w:val="24"/>
          <w:szCs w:val="24"/>
        </w:rPr>
        <w:t xml:space="preserve">X Receive $300 now OR Receive $126 </w:t>
      </w:r>
      <w:r w:rsidRPr="00842B8C">
        <w:rPr>
          <w:rFonts w:ascii="Times New Roman" w:hAnsi="Times New Roman" w:cs="Times New Roman"/>
          <w:b/>
          <w:bCs/>
          <w:sz w:val="24"/>
          <w:szCs w:val="24"/>
        </w:rPr>
        <w:t>ten years from now</w:t>
      </w:r>
    </w:p>
    <w:p w:rsidR="00A5242E" w:rsidRPr="00842B8C" w:rsidRDefault="00A5242E" w:rsidP="007B612C">
      <w:pPr>
        <w:spacing w:line="480" w:lineRule="auto"/>
        <w:rPr>
          <w:rFonts w:ascii="Times New Roman" w:hAnsi="Times New Roman" w:cs="Times New Roman"/>
          <w:sz w:val="24"/>
          <w:szCs w:val="24"/>
        </w:rPr>
      </w:pPr>
      <w:r w:rsidRPr="00842B8C">
        <w:rPr>
          <w:rFonts w:ascii="Times New Roman" w:hAnsi="Times New Roman" w:cs="Times New Roman"/>
          <w:sz w:val="24"/>
          <w:szCs w:val="24"/>
        </w:rPr>
        <w:t xml:space="preserve">X Receive $300 now OR Receive $2,832 </w:t>
      </w:r>
      <w:r w:rsidRPr="00842B8C">
        <w:rPr>
          <w:rFonts w:ascii="Times New Roman" w:hAnsi="Times New Roman" w:cs="Times New Roman"/>
          <w:b/>
          <w:bCs/>
          <w:sz w:val="24"/>
          <w:szCs w:val="24"/>
        </w:rPr>
        <w:t xml:space="preserve">ten years from now </w:t>
      </w:r>
    </w:p>
    <w:p w:rsidR="00A5242E" w:rsidRPr="00842B8C" w:rsidRDefault="00842B8C" w:rsidP="007B612C">
      <w:pPr>
        <w:spacing w:line="480" w:lineRule="auto"/>
        <w:rPr>
          <w:rFonts w:ascii="Times New Roman" w:hAnsi="Times New Roman" w:cs="Times New Roman"/>
          <w:sz w:val="24"/>
          <w:szCs w:val="24"/>
        </w:rPr>
      </w:pPr>
      <w:r w:rsidRPr="00842B8C">
        <w:rPr>
          <w:rFonts w:ascii="Times New Roman" w:hAnsi="Times New Roman" w:cs="Times New Roman"/>
          <w:sz w:val="24"/>
          <w:szCs w:val="24"/>
        </w:rPr>
        <w:lastRenderedPageBreak/>
        <w:t xml:space="preserve">   </w:t>
      </w:r>
      <w:r w:rsidR="00A5242E" w:rsidRPr="00842B8C">
        <w:rPr>
          <w:rFonts w:ascii="Times New Roman" w:hAnsi="Times New Roman" w:cs="Times New Roman"/>
          <w:sz w:val="24"/>
          <w:szCs w:val="24"/>
        </w:rPr>
        <w:t xml:space="preserve">Receive $300 now OR Receive $81,424 </w:t>
      </w:r>
      <w:r w:rsidR="00A5242E" w:rsidRPr="00842B8C">
        <w:rPr>
          <w:rFonts w:ascii="Times New Roman" w:hAnsi="Times New Roman" w:cs="Times New Roman"/>
          <w:b/>
          <w:bCs/>
          <w:sz w:val="24"/>
          <w:szCs w:val="24"/>
        </w:rPr>
        <w:t xml:space="preserve">fifty years from now </w:t>
      </w:r>
      <w:r w:rsidR="00A5242E" w:rsidRPr="007A070F">
        <w:rPr>
          <w:rFonts w:ascii="Times New Roman" w:hAnsi="Times New Roman" w:cs="Times New Roman"/>
          <w:bCs/>
          <w:sz w:val="24"/>
          <w:szCs w:val="24"/>
        </w:rPr>
        <w:t>X</w:t>
      </w:r>
    </w:p>
    <w:p w:rsidR="00A5242E" w:rsidRPr="00842B8C" w:rsidRDefault="00A5242E" w:rsidP="007B612C">
      <w:pPr>
        <w:spacing w:line="480" w:lineRule="auto"/>
        <w:rPr>
          <w:rFonts w:ascii="Times New Roman" w:hAnsi="Times New Roman" w:cs="Times New Roman"/>
          <w:sz w:val="24"/>
          <w:szCs w:val="24"/>
        </w:rPr>
      </w:pPr>
      <w:r w:rsidRPr="00842B8C">
        <w:rPr>
          <w:rFonts w:ascii="Times New Roman" w:hAnsi="Times New Roman" w:cs="Times New Roman"/>
          <w:sz w:val="24"/>
          <w:szCs w:val="24"/>
        </w:rPr>
        <w:t xml:space="preserve">X Receive $300 now OR Receive $478 </w:t>
      </w:r>
      <w:r w:rsidRPr="00842B8C">
        <w:rPr>
          <w:rFonts w:ascii="Times New Roman" w:hAnsi="Times New Roman" w:cs="Times New Roman"/>
          <w:b/>
          <w:bCs/>
          <w:sz w:val="24"/>
          <w:szCs w:val="24"/>
        </w:rPr>
        <w:t>one year from now</w:t>
      </w:r>
    </w:p>
    <w:p w:rsidR="00034FE2" w:rsidRDefault="00AA4F12" w:rsidP="007B612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environmental multiple staircase was identical to the financial multiple staircase, but with two changes. The first was that there were four staircases (immediate, 1-year, 10-year, and 50-year) rather than three. The other was that the minimum amount was set to $0, based on pretesting which found that some participants placed a very low willingness-to-pay or willingness-to-accept for air quality. </w:t>
      </w:r>
    </w:p>
    <w:sectPr w:rsidR="00034FE2">
      <w:headerReference w:type="default" r:id="rId1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1E5" w:rsidRDefault="00B171E5" w:rsidP="00737C22">
      <w:pPr>
        <w:spacing w:after="0" w:line="240" w:lineRule="auto"/>
      </w:pPr>
      <w:r>
        <w:separator/>
      </w:r>
    </w:p>
  </w:endnote>
  <w:endnote w:type="continuationSeparator" w:id="0">
    <w:p w:rsidR="00B171E5" w:rsidRDefault="00B171E5" w:rsidP="00737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1E5" w:rsidRDefault="00B171E5" w:rsidP="00737C22">
      <w:pPr>
        <w:spacing w:after="0" w:line="240" w:lineRule="auto"/>
      </w:pPr>
      <w:r>
        <w:separator/>
      </w:r>
    </w:p>
  </w:footnote>
  <w:footnote w:type="continuationSeparator" w:id="0">
    <w:p w:rsidR="00B171E5" w:rsidRDefault="00B171E5" w:rsidP="00737C22">
      <w:pPr>
        <w:spacing w:after="0" w:line="240" w:lineRule="auto"/>
      </w:pPr>
      <w:r>
        <w:continuationSeparator/>
      </w:r>
    </w:p>
  </w:footnote>
  <w:footnote w:id="1">
    <w:p w:rsidR="00B171E5" w:rsidRDefault="00B171E5">
      <w:pPr>
        <w:pStyle w:val="FootnoteText"/>
      </w:pPr>
      <w:r>
        <w:rPr>
          <w:rStyle w:val="FootnoteReference"/>
        </w:rPr>
        <w:footnoteRef/>
      </w:r>
      <w:r>
        <w:t xml:space="preserve"> The astute reader may notice that overall, discount rates for the air quality outcomes are lower than those for the financial outcomes. This may seem to contradict Hardisty &amp; Weber (2009), who found little difference in discount rates between financial and environmental outcomes. We believe this is due to the fact the 2009 paper used within-domain measures of discounting (air quality now vs a different amount of air quality in the future), while the present study uses a between domain measure of discounting (how many dollars is air quality worth now vs later). An unpublished study by our lab showed that this is indeed the case. We speculate that many participants hold a moral conviction that environmental things ought to be worth the same amount no matter when they happen, and so many participants show zero discount rates when using </w:t>
      </w:r>
      <w:r w:rsidR="00826D96">
        <w:t>dollar amounts</w:t>
      </w:r>
      <w:r>
        <w:t xml:space="preserve">. In contrast, the 2009 paper showed that the vast majority of participants prefer a smaller improvement in air quality now over a larger one in the future, thus showing standard temporal discounting behavior. </w:t>
      </w:r>
    </w:p>
  </w:footnote>
  <w:footnote w:id="2">
    <w:p w:rsidR="00B171E5" w:rsidRDefault="00B171E5">
      <w:pPr>
        <w:pStyle w:val="FootnoteText"/>
      </w:pPr>
      <w:r>
        <w:rPr>
          <w:rStyle w:val="FootnoteReference"/>
        </w:rPr>
        <w:footnoteRef/>
      </w:r>
      <w:r>
        <w:t xml:space="preserve"> </w:t>
      </w:r>
      <w:r>
        <w:rPr>
          <w:rFonts w:ascii="Times New Roman" w:hAnsi="Times New Roman" w:cs="Times New Roman"/>
          <w:sz w:val="24"/>
          <w:szCs w:val="24"/>
        </w:rPr>
        <w:t>Railroading would be if a participant made a mistake when answering the first question. If this happened, the subsequent questions would be unlikely to get near his/her indifference point.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1E5" w:rsidRPr="00B23C4C" w:rsidRDefault="00B171E5" w:rsidP="00B23C4C">
    <w:pPr>
      <w:pStyle w:val="Header"/>
      <w:jc w:val="right"/>
      <w:rPr>
        <w:rFonts w:ascii="Times New Roman" w:hAnsi="Times New Roman" w:cs="Times New Roman"/>
        <w:noProof/>
        <w:sz w:val="24"/>
        <w:szCs w:val="24"/>
      </w:rPr>
    </w:pPr>
    <w:r w:rsidRPr="00B23C4C">
      <w:rPr>
        <w:rFonts w:ascii="Times New Roman" w:hAnsi="Times New Roman" w:cs="Times New Roman"/>
        <w:sz w:val="24"/>
        <w:szCs w:val="24"/>
      </w:rPr>
      <w:t>HOW TO MEA</w:t>
    </w:r>
    <w:r w:rsidR="00A44EA3">
      <w:rPr>
        <w:rFonts w:ascii="Times New Roman" w:hAnsi="Times New Roman" w:cs="Times New Roman"/>
        <w:sz w:val="24"/>
        <w:szCs w:val="24"/>
      </w:rPr>
      <w:t>S</w:t>
    </w:r>
    <w:r w:rsidRPr="00B23C4C">
      <w:rPr>
        <w:rFonts w:ascii="Times New Roman" w:hAnsi="Times New Roman" w:cs="Times New Roman"/>
        <w:sz w:val="24"/>
        <w:szCs w:val="24"/>
      </w:rPr>
      <w:t xml:space="preserve">URE DISCOUNT RATES? </w:t>
    </w:r>
    <w:r w:rsidRPr="00B23C4C">
      <w:rPr>
        <w:rFonts w:ascii="Times New Roman" w:hAnsi="Times New Roman" w:cs="Times New Roman"/>
        <w:sz w:val="24"/>
        <w:szCs w:val="24"/>
      </w:rPr>
      <w:tab/>
    </w:r>
    <w:r w:rsidRPr="00B23C4C">
      <w:rPr>
        <w:rFonts w:ascii="Times New Roman" w:hAnsi="Times New Roman" w:cs="Times New Roman"/>
        <w:sz w:val="24"/>
        <w:szCs w:val="24"/>
      </w:rPr>
      <w:tab/>
    </w:r>
    <w:sdt>
      <w:sdtPr>
        <w:rPr>
          <w:rFonts w:ascii="Times New Roman" w:hAnsi="Times New Roman" w:cs="Times New Roman"/>
          <w:sz w:val="24"/>
          <w:szCs w:val="24"/>
        </w:rPr>
        <w:id w:val="-1932572585"/>
        <w:docPartObj>
          <w:docPartGallery w:val="Page Numbers (Top of Page)"/>
          <w:docPartUnique/>
        </w:docPartObj>
      </w:sdtPr>
      <w:sdtEndPr>
        <w:rPr>
          <w:noProof/>
        </w:rPr>
      </w:sdtEndPr>
      <w:sdtContent>
        <w:r w:rsidRPr="00B23C4C">
          <w:rPr>
            <w:rFonts w:ascii="Times New Roman" w:hAnsi="Times New Roman" w:cs="Times New Roman"/>
            <w:sz w:val="24"/>
            <w:szCs w:val="24"/>
          </w:rPr>
          <w:fldChar w:fldCharType="begin"/>
        </w:r>
        <w:r w:rsidRPr="00B23C4C">
          <w:rPr>
            <w:rFonts w:ascii="Times New Roman" w:hAnsi="Times New Roman" w:cs="Times New Roman"/>
            <w:sz w:val="24"/>
            <w:szCs w:val="24"/>
          </w:rPr>
          <w:instrText xml:space="preserve"> PAGE   \* MERGEFORMAT </w:instrText>
        </w:r>
        <w:r w:rsidRPr="00B23C4C">
          <w:rPr>
            <w:rFonts w:ascii="Times New Roman" w:hAnsi="Times New Roman" w:cs="Times New Roman"/>
            <w:sz w:val="24"/>
            <w:szCs w:val="24"/>
          </w:rPr>
          <w:fldChar w:fldCharType="separate"/>
        </w:r>
        <w:r w:rsidR="00E6143C">
          <w:rPr>
            <w:rFonts w:ascii="Times New Roman" w:hAnsi="Times New Roman" w:cs="Times New Roman"/>
            <w:noProof/>
            <w:sz w:val="24"/>
            <w:szCs w:val="24"/>
          </w:rPr>
          <w:t>24</w:t>
        </w:r>
        <w:r w:rsidRPr="00B23C4C">
          <w:rPr>
            <w:rFonts w:ascii="Times New Roman" w:hAnsi="Times New Roman" w:cs="Times New Roman"/>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s05de90q9zfz1eprrsxd9entrap2v5x99e0&quot;&gt;psychlibrary&lt;record-ids&gt;&lt;item&gt;24&lt;/item&gt;&lt;item&gt;29&lt;/item&gt;&lt;item&gt;30&lt;/item&gt;&lt;item&gt;53&lt;/item&gt;&lt;item&gt;64&lt;/item&gt;&lt;item&gt;72&lt;/item&gt;&lt;item&gt;93&lt;/item&gt;&lt;item&gt;111&lt;/item&gt;&lt;item&gt;112&lt;/item&gt;&lt;item&gt;169&lt;/item&gt;&lt;item&gt;179&lt;/item&gt;&lt;item&gt;180&lt;/item&gt;&lt;item&gt;182&lt;/item&gt;&lt;item&gt;183&lt;/item&gt;&lt;item&gt;184&lt;/item&gt;&lt;item&gt;186&lt;/item&gt;&lt;item&gt;187&lt;/item&gt;&lt;item&gt;188&lt;/item&gt;&lt;item&gt;189&lt;/item&gt;&lt;item&gt;190&lt;/item&gt;&lt;item&gt;191&lt;/item&gt;&lt;item&gt;192&lt;/item&gt;&lt;item&gt;193&lt;/item&gt;&lt;/record-ids&gt;&lt;/item&gt;&lt;/Libraries&gt;"/>
  </w:docVars>
  <w:rsids>
    <w:rsidRoot w:val="00B24C19"/>
    <w:rsid w:val="00001328"/>
    <w:rsid w:val="000048D3"/>
    <w:rsid w:val="00006600"/>
    <w:rsid w:val="00014F64"/>
    <w:rsid w:val="000169B3"/>
    <w:rsid w:val="000175DB"/>
    <w:rsid w:val="00021FC0"/>
    <w:rsid w:val="00026E4C"/>
    <w:rsid w:val="00027DE2"/>
    <w:rsid w:val="00031F0E"/>
    <w:rsid w:val="00034FE2"/>
    <w:rsid w:val="00040480"/>
    <w:rsid w:val="00044F7B"/>
    <w:rsid w:val="000461A3"/>
    <w:rsid w:val="000477B2"/>
    <w:rsid w:val="00052064"/>
    <w:rsid w:val="00054E25"/>
    <w:rsid w:val="000620E6"/>
    <w:rsid w:val="00064344"/>
    <w:rsid w:val="00064EFA"/>
    <w:rsid w:val="000654B5"/>
    <w:rsid w:val="00065E8D"/>
    <w:rsid w:val="0007005F"/>
    <w:rsid w:val="00076825"/>
    <w:rsid w:val="0008336F"/>
    <w:rsid w:val="000914C1"/>
    <w:rsid w:val="00091B4E"/>
    <w:rsid w:val="00094EA0"/>
    <w:rsid w:val="00096C1F"/>
    <w:rsid w:val="000970F5"/>
    <w:rsid w:val="000971D8"/>
    <w:rsid w:val="00097D4D"/>
    <w:rsid w:val="000A2FF3"/>
    <w:rsid w:val="000A697C"/>
    <w:rsid w:val="000A7145"/>
    <w:rsid w:val="000B0480"/>
    <w:rsid w:val="000B0643"/>
    <w:rsid w:val="000C649D"/>
    <w:rsid w:val="000D5B7A"/>
    <w:rsid w:val="000E0DBD"/>
    <w:rsid w:val="000E21D2"/>
    <w:rsid w:val="000E3D28"/>
    <w:rsid w:val="000F082D"/>
    <w:rsid w:val="000F44EC"/>
    <w:rsid w:val="000F537F"/>
    <w:rsid w:val="000F5BC4"/>
    <w:rsid w:val="00103040"/>
    <w:rsid w:val="00113F76"/>
    <w:rsid w:val="00121783"/>
    <w:rsid w:val="00121B91"/>
    <w:rsid w:val="00124EC0"/>
    <w:rsid w:val="00127B5D"/>
    <w:rsid w:val="00131999"/>
    <w:rsid w:val="00131C70"/>
    <w:rsid w:val="001347ED"/>
    <w:rsid w:val="00135937"/>
    <w:rsid w:val="00144ED8"/>
    <w:rsid w:val="00151BDC"/>
    <w:rsid w:val="001529D1"/>
    <w:rsid w:val="00155E9B"/>
    <w:rsid w:val="00170D4F"/>
    <w:rsid w:val="00173D9A"/>
    <w:rsid w:val="001740CD"/>
    <w:rsid w:val="00175DB3"/>
    <w:rsid w:val="00177258"/>
    <w:rsid w:val="00184A67"/>
    <w:rsid w:val="001A5913"/>
    <w:rsid w:val="001B19B9"/>
    <w:rsid w:val="001B1B3E"/>
    <w:rsid w:val="001B6625"/>
    <w:rsid w:val="001B7DE8"/>
    <w:rsid w:val="001C077F"/>
    <w:rsid w:val="001C1CFA"/>
    <w:rsid w:val="001C393F"/>
    <w:rsid w:val="001C67AE"/>
    <w:rsid w:val="001D4D03"/>
    <w:rsid w:val="001D5EDE"/>
    <w:rsid w:val="001E26F1"/>
    <w:rsid w:val="001E627D"/>
    <w:rsid w:val="001F0547"/>
    <w:rsid w:val="001F09A7"/>
    <w:rsid w:val="001F2299"/>
    <w:rsid w:val="002073D5"/>
    <w:rsid w:val="00207B63"/>
    <w:rsid w:val="002106F1"/>
    <w:rsid w:val="002126D5"/>
    <w:rsid w:val="002159DE"/>
    <w:rsid w:val="0021714E"/>
    <w:rsid w:val="00217F0B"/>
    <w:rsid w:val="00220508"/>
    <w:rsid w:val="00221AB0"/>
    <w:rsid w:val="002220DF"/>
    <w:rsid w:val="0023328D"/>
    <w:rsid w:val="002340C2"/>
    <w:rsid w:val="00246404"/>
    <w:rsid w:val="002477E7"/>
    <w:rsid w:val="00253E71"/>
    <w:rsid w:val="002567CC"/>
    <w:rsid w:val="00260DB2"/>
    <w:rsid w:val="002644A2"/>
    <w:rsid w:val="00271376"/>
    <w:rsid w:val="002774B1"/>
    <w:rsid w:val="0028419F"/>
    <w:rsid w:val="00286F01"/>
    <w:rsid w:val="00287B89"/>
    <w:rsid w:val="002929D5"/>
    <w:rsid w:val="002931DF"/>
    <w:rsid w:val="00294508"/>
    <w:rsid w:val="002A27D8"/>
    <w:rsid w:val="002A4487"/>
    <w:rsid w:val="002B18E2"/>
    <w:rsid w:val="002B3897"/>
    <w:rsid w:val="002C05B7"/>
    <w:rsid w:val="002C3E5C"/>
    <w:rsid w:val="002C4EAB"/>
    <w:rsid w:val="002D1027"/>
    <w:rsid w:val="002D670C"/>
    <w:rsid w:val="002E67E5"/>
    <w:rsid w:val="002F0E8E"/>
    <w:rsid w:val="002F2C03"/>
    <w:rsid w:val="002F4073"/>
    <w:rsid w:val="002F6BC2"/>
    <w:rsid w:val="00301C49"/>
    <w:rsid w:val="0031110D"/>
    <w:rsid w:val="00321BA4"/>
    <w:rsid w:val="00323DAE"/>
    <w:rsid w:val="00332937"/>
    <w:rsid w:val="00341B9D"/>
    <w:rsid w:val="00343242"/>
    <w:rsid w:val="0034519B"/>
    <w:rsid w:val="00347A3E"/>
    <w:rsid w:val="00347BBC"/>
    <w:rsid w:val="00350B28"/>
    <w:rsid w:val="003770CE"/>
    <w:rsid w:val="003779CD"/>
    <w:rsid w:val="003905BC"/>
    <w:rsid w:val="00395A2D"/>
    <w:rsid w:val="00397890"/>
    <w:rsid w:val="003A0EDC"/>
    <w:rsid w:val="003A4735"/>
    <w:rsid w:val="003B561F"/>
    <w:rsid w:val="003B5D3A"/>
    <w:rsid w:val="003B6946"/>
    <w:rsid w:val="003B7326"/>
    <w:rsid w:val="003C2AAC"/>
    <w:rsid w:val="003C7610"/>
    <w:rsid w:val="003D2CBD"/>
    <w:rsid w:val="003D4AAD"/>
    <w:rsid w:val="003D5C17"/>
    <w:rsid w:val="003D6976"/>
    <w:rsid w:val="003E0AF5"/>
    <w:rsid w:val="003E35EF"/>
    <w:rsid w:val="003E4D54"/>
    <w:rsid w:val="003E6C0E"/>
    <w:rsid w:val="00403067"/>
    <w:rsid w:val="00403188"/>
    <w:rsid w:val="00407D77"/>
    <w:rsid w:val="00415A75"/>
    <w:rsid w:val="004173A1"/>
    <w:rsid w:val="004361CC"/>
    <w:rsid w:val="00437F3E"/>
    <w:rsid w:val="00441EE4"/>
    <w:rsid w:val="004625DC"/>
    <w:rsid w:val="004670E9"/>
    <w:rsid w:val="00484D60"/>
    <w:rsid w:val="00485DDC"/>
    <w:rsid w:val="00496469"/>
    <w:rsid w:val="004A4AC0"/>
    <w:rsid w:val="004B0A8D"/>
    <w:rsid w:val="004C029E"/>
    <w:rsid w:val="004D6732"/>
    <w:rsid w:val="004E68B4"/>
    <w:rsid w:val="004E74EF"/>
    <w:rsid w:val="004F032D"/>
    <w:rsid w:val="004F06F0"/>
    <w:rsid w:val="004F103F"/>
    <w:rsid w:val="005003BF"/>
    <w:rsid w:val="00500622"/>
    <w:rsid w:val="00502CEC"/>
    <w:rsid w:val="00503412"/>
    <w:rsid w:val="00506457"/>
    <w:rsid w:val="00516A52"/>
    <w:rsid w:val="005177E8"/>
    <w:rsid w:val="00522350"/>
    <w:rsid w:val="005307BF"/>
    <w:rsid w:val="00533F2E"/>
    <w:rsid w:val="00534BAA"/>
    <w:rsid w:val="005376D8"/>
    <w:rsid w:val="00537F9B"/>
    <w:rsid w:val="0054190C"/>
    <w:rsid w:val="00550D83"/>
    <w:rsid w:val="00557A05"/>
    <w:rsid w:val="0056006E"/>
    <w:rsid w:val="0056092D"/>
    <w:rsid w:val="00563B88"/>
    <w:rsid w:val="00563F87"/>
    <w:rsid w:val="00564FDE"/>
    <w:rsid w:val="00565EB8"/>
    <w:rsid w:val="005663B7"/>
    <w:rsid w:val="005718AA"/>
    <w:rsid w:val="00572826"/>
    <w:rsid w:val="00576D34"/>
    <w:rsid w:val="00585504"/>
    <w:rsid w:val="0058596A"/>
    <w:rsid w:val="0058603D"/>
    <w:rsid w:val="0058726D"/>
    <w:rsid w:val="00595110"/>
    <w:rsid w:val="005952A7"/>
    <w:rsid w:val="00595FCF"/>
    <w:rsid w:val="005B2E82"/>
    <w:rsid w:val="005B5CCC"/>
    <w:rsid w:val="005B6495"/>
    <w:rsid w:val="005C0D10"/>
    <w:rsid w:val="005C2131"/>
    <w:rsid w:val="005C72D7"/>
    <w:rsid w:val="005D1077"/>
    <w:rsid w:val="005D14E0"/>
    <w:rsid w:val="005D6D93"/>
    <w:rsid w:val="005E1D26"/>
    <w:rsid w:val="005E21A0"/>
    <w:rsid w:val="005E3121"/>
    <w:rsid w:val="005E3B84"/>
    <w:rsid w:val="005E7FBD"/>
    <w:rsid w:val="005F0026"/>
    <w:rsid w:val="005F1DFE"/>
    <w:rsid w:val="005F21BC"/>
    <w:rsid w:val="005F6FE1"/>
    <w:rsid w:val="00600BDD"/>
    <w:rsid w:val="00602273"/>
    <w:rsid w:val="006179C0"/>
    <w:rsid w:val="00626814"/>
    <w:rsid w:val="00630A2A"/>
    <w:rsid w:val="00634B08"/>
    <w:rsid w:val="0063588C"/>
    <w:rsid w:val="006463A2"/>
    <w:rsid w:val="006525AD"/>
    <w:rsid w:val="006654D5"/>
    <w:rsid w:val="0067268B"/>
    <w:rsid w:val="00672DFB"/>
    <w:rsid w:val="006742BD"/>
    <w:rsid w:val="006758B3"/>
    <w:rsid w:val="00676800"/>
    <w:rsid w:val="00681C3E"/>
    <w:rsid w:val="00682340"/>
    <w:rsid w:val="00694241"/>
    <w:rsid w:val="00696490"/>
    <w:rsid w:val="006A6F49"/>
    <w:rsid w:val="006C49EA"/>
    <w:rsid w:val="006D0232"/>
    <w:rsid w:val="006E7240"/>
    <w:rsid w:val="006F0AB4"/>
    <w:rsid w:val="00700BD2"/>
    <w:rsid w:val="00702CFE"/>
    <w:rsid w:val="00702DA2"/>
    <w:rsid w:val="00720C26"/>
    <w:rsid w:val="00722709"/>
    <w:rsid w:val="00727869"/>
    <w:rsid w:val="00736520"/>
    <w:rsid w:val="00737C22"/>
    <w:rsid w:val="00745B66"/>
    <w:rsid w:val="0074736D"/>
    <w:rsid w:val="00750679"/>
    <w:rsid w:val="00751C68"/>
    <w:rsid w:val="00755B61"/>
    <w:rsid w:val="00755FFC"/>
    <w:rsid w:val="0075618C"/>
    <w:rsid w:val="0077753E"/>
    <w:rsid w:val="00777B1D"/>
    <w:rsid w:val="007816C2"/>
    <w:rsid w:val="00796514"/>
    <w:rsid w:val="007A053D"/>
    <w:rsid w:val="007A070F"/>
    <w:rsid w:val="007A4113"/>
    <w:rsid w:val="007B612C"/>
    <w:rsid w:val="007C1D35"/>
    <w:rsid w:val="007C6B0D"/>
    <w:rsid w:val="007D0619"/>
    <w:rsid w:val="007D3526"/>
    <w:rsid w:val="007D433A"/>
    <w:rsid w:val="007D46DF"/>
    <w:rsid w:val="007E714D"/>
    <w:rsid w:val="007E7999"/>
    <w:rsid w:val="007E7E68"/>
    <w:rsid w:val="007F120F"/>
    <w:rsid w:val="007F29C0"/>
    <w:rsid w:val="00801963"/>
    <w:rsid w:val="00804166"/>
    <w:rsid w:val="008139B1"/>
    <w:rsid w:val="008170F7"/>
    <w:rsid w:val="008242A9"/>
    <w:rsid w:val="00824335"/>
    <w:rsid w:val="0082614F"/>
    <w:rsid w:val="00826D96"/>
    <w:rsid w:val="00830CD7"/>
    <w:rsid w:val="0083147C"/>
    <w:rsid w:val="00840D21"/>
    <w:rsid w:val="00842B8C"/>
    <w:rsid w:val="00847294"/>
    <w:rsid w:val="00847297"/>
    <w:rsid w:val="00855EE4"/>
    <w:rsid w:val="00861A09"/>
    <w:rsid w:val="008673D6"/>
    <w:rsid w:val="00867A8B"/>
    <w:rsid w:val="00871C59"/>
    <w:rsid w:val="008730A0"/>
    <w:rsid w:val="00873E66"/>
    <w:rsid w:val="00875FEC"/>
    <w:rsid w:val="00877327"/>
    <w:rsid w:val="00877349"/>
    <w:rsid w:val="0088606B"/>
    <w:rsid w:val="00894645"/>
    <w:rsid w:val="008950F2"/>
    <w:rsid w:val="008953CD"/>
    <w:rsid w:val="00897C01"/>
    <w:rsid w:val="008A1086"/>
    <w:rsid w:val="008B5179"/>
    <w:rsid w:val="008B5E67"/>
    <w:rsid w:val="008C577B"/>
    <w:rsid w:val="008C7AE7"/>
    <w:rsid w:val="008D2C42"/>
    <w:rsid w:val="008D4867"/>
    <w:rsid w:val="008E254C"/>
    <w:rsid w:val="008E58F0"/>
    <w:rsid w:val="008F041F"/>
    <w:rsid w:val="008F0A84"/>
    <w:rsid w:val="008F16F1"/>
    <w:rsid w:val="008F39B2"/>
    <w:rsid w:val="00914E5B"/>
    <w:rsid w:val="009172D8"/>
    <w:rsid w:val="00917AFB"/>
    <w:rsid w:val="009203A0"/>
    <w:rsid w:val="009257BD"/>
    <w:rsid w:val="009404C5"/>
    <w:rsid w:val="009409A0"/>
    <w:rsid w:val="0094592C"/>
    <w:rsid w:val="00961969"/>
    <w:rsid w:val="00962824"/>
    <w:rsid w:val="00963BEF"/>
    <w:rsid w:val="00965C11"/>
    <w:rsid w:val="00966BD9"/>
    <w:rsid w:val="0096706A"/>
    <w:rsid w:val="00970011"/>
    <w:rsid w:val="0097038D"/>
    <w:rsid w:val="00981712"/>
    <w:rsid w:val="009B0D65"/>
    <w:rsid w:val="009C18B0"/>
    <w:rsid w:val="009E21C3"/>
    <w:rsid w:val="009F6A25"/>
    <w:rsid w:val="009F7715"/>
    <w:rsid w:val="00A0171E"/>
    <w:rsid w:val="00A027C1"/>
    <w:rsid w:val="00A04C11"/>
    <w:rsid w:val="00A05133"/>
    <w:rsid w:val="00A1430F"/>
    <w:rsid w:val="00A23C25"/>
    <w:rsid w:val="00A25031"/>
    <w:rsid w:val="00A37EA4"/>
    <w:rsid w:val="00A413F6"/>
    <w:rsid w:val="00A44EA3"/>
    <w:rsid w:val="00A4547B"/>
    <w:rsid w:val="00A4763A"/>
    <w:rsid w:val="00A5242E"/>
    <w:rsid w:val="00A54B56"/>
    <w:rsid w:val="00A56D36"/>
    <w:rsid w:val="00A57814"/>
    <w:rsid w:val="00A6296D"/>
    <w:rsid w:val="00A77F01"/>
    <w:rsid w:val="00A83562"/>
    <w:rsid w:val="00A9208B"/>
    <w:rsid w:val="00A95102"/>
    <w:rsid w:val="00AA1194"/>
    <w:rsid w:val="00AA4F12"/>
    <w:rsid w:val="00AA617C"/>
    <w:rsid w:val="00AA7679"/>
    <w:rsid w:val="00AB53CD"/>
    <w:rsid w:val="00AC05A4"/>
    <w:rsid w:val="00AC223B"/>
    <w:rsid w:val="00AC2395"/>
    <w:rsid w:val="00AC3715"/>
    <w:rsid w:val="00AC53DF"/>
    <w:rsid w:val="00AC6E99"/>
    <w:rsid w:val="00AC6F5C"/>
    <w:rsid w:val="00AD40D9"/>
    <w:rsid w:val="00AD6439"/>
    <w:rsid w:val="00AE137A"/>
    <w:rsid w:val="00AE423D"/>
    <w:rsid w:val="00AE6A9F"/>
    <w:rsid w:val="00AF11BD"/>
    <w:rsid w:val="00AF506F"/>
    <w:rsid w:val="00B112AA"/>
    <w:rsid w:val="00B1237E"/>
    <w:rsid w:val="00B13948"/>
    <w:rsid w:val="00B171E5"/>
    <w:rsid w:val="00B229FC"/>
    <w:rsid w:val="00B236C4"/>
    <w:rsid w:val="00B23C4C"/>
    <w:rsid w:val="00B24C19"/>
    <w:rsid w:val="00B265E2"/>
    <w:rsid w:val="00B27E0C"/>
    <w:rsid w:val="00B31594"/>
    <w:rsid w:val="00B335B3"/>
    <w:rsid w:val="00B33FA6"/>
    <w:rsid w:val="00B3684C"/>
    <w:rsid w:val="00B40A48"/>
    <w:rsid w:val="00B4312C"/>
    <w:rsid w:val="00B43D11"/>
    <w:rsid w:val="00B5050E"/>
    <w:rsid w:val="00B54186"/>
    <w:rsid w:val="00B551A5"/>
    <w:rsid w:val="00B62EEB"/>
    <w:rsid w:val="00B65C81"/>
    <w:rsid w:val="00B70071"/>
    <w:rsid w:val="00B72506"/>
    <w:rsid w:val="00B73ADE"/>
    <w:rsid w:val="00B74456"/>
    <w:rsid w:val="00B87D71"/>
    <w:rsid w:val="00BA19FF"/>
    <w:rsid w:val="00BB3418"/>
    <w:rsid w:val="00BD289A"/>
    <w:rsid w:val="00BD2AF7"/>
    <w:rsid w:val="00BD4ACD"/>
    <w:rsid w:val="00BE2786"/>
    <w:rsid w:val="00BE6A58"/>
    <w:rsid w:val="00BE6CBB"/>
    <w:rsid w:val="00BF3C43"/>
    <w:rsid w:val="00BF6008"/>
    <w:rsid w:val="00BF7925"/>
    <w:rsid w:val="00C054B6"/>
    <w:rsid w:val="00C0769A"/>
    <w:rsid w:val="00C25ACA"/>
    <w:rsid w:val="00C31FAD"/>
    <w:rsid w:val="00C346F8"/>
    <w:rsid w:val="00C34A48"/>
    <w:rsid w:val="00C403B5"/>
    <w:rsid w:val="00C439C9"/>
    <w:rsid w:val="00C457A6"/>
    <w:rsid w:val="00C46F3B"/>
    <w:rsid w:val="00C5055F"/>
    <w:rsid w:val="00C52785"/>
    <w:rsid w:val="00C60E7A"/>
    <w:rsid w:val="00C62BC2"/>
    <w:rsid w:val="00C64198"/>
    <w:rsid w:val="00C73F72"/>
    <w:rsid w:val="00C777EF"/>
    <w:rsid w:val="00C822BA"/>
    <w:rsid w:val="00C911E5"/>
    <w:rsid w:val="00C97515"/>
    <w:rsid w:val="00CB099E"/>
    <w:rsid w:val="00CB1044"/>
    <w:rsid w:val="00CB1079"/>
    <w:rsid w:val="00CB6014"/>
    <w:rsid w:val="00CC7437"/>
    <w:rsid w:val="00CD0B6B"/>
    <w:rsid w:val="00CE31D3"/>
    <w:rsid w:val="00CF3655"/>
    <w:rsid w:val="00CF4C77"/>
    <w:rsid w:val="00CF5368"/>
    <w:rsid w:val="00D106E3"/>
    <w:rsid w:val="00D12120"/>
    <w:rsid w:val="00D26C8E"/>
    <w:rsid w:val="00D36959"/>
    <w:rsid w:val="00D41C75"/>
    <w:rsid w:val="00D46E2E"/>
    <w:rsid w:val="00D6191C"/>
    <w:rsid w:val="00D67CC3"/>
    <w:rsid w:val="00D71CFB"/>
    <w:rsid w:val="00D7475C"/>
    <w:rsid w:val="00D774F5"/>
    <w:rsid w:val="00D826F3"/>
    <w:rsid w:val="00D852DF"/>
    <w:rsid w:val="00D95215"/>
    <w:rsid w:val="00D9542C"/>
    <w:rsid w:val="00D9670B"/>
    <w:rsid w:val="00D96F7E"/>
    <w:rsid w:val="00DA54A1"/>
    <w:rsid w:val="00DA68D2"/>
    <w:rsid w:val="00DA7FF9"/>
    <w:rsid w:val="00DB4118"/>
    <w:rsid w:val="00DC04B9"/>
    <w:rsid w:val="00DC4A4C"/>
    <w:rsid w:val="00DD54BC"/>
    <w:rsid w:val="00DD6505"/>
    <w:rsid w:val="00DE0A19"/>
    <w:rsid w:val="00DF44B7"/>
    <w:rsid w:val="00DF7649"/>
    <w:rsid w:val="00E00AFE"/>
    <w:rsid w:val="00E00E89"/>
    <w:rsid w:val="00E03EFA"/>
    <w:rsid w:val="00E04082"/>
    <w:rsid w:val="00E0472B"/>
    <w:rsid w:val="00E1533B"/>
    <w:rsid w:val="00E33FEE"/>
    <w:rsid w:val="00E34161"/>
    <w:rsid w:val="00E3794A"/>
    <w:rsid w:val="00E37B2D"/>
    <w:rsid w:val="00E46A37"/>
    <w:rsid w:val="00E5031D"/>
    <w:rsid w:val="00E520C4"/>
    <w:rsid w:val="00E5218B"/>
    <w:rsid w:val="00E6143C"/>
    <w:rsid w:val="00E644AD"/>
    <w:rsid w:val="00E72762"/>
    <w:rsid w:val="00E732A7"/>
    <w:rsid w:val="00E74501"/>
    <w:rsid w:val="00E83CAD"/>
    <w:rsid w:val="00E93077"/>
    <w:rsid w:val="00EA1047"/>
    <w:rsid w:val="00EA278E"/>
    <w:rsid w:val="00EA607D"/>
    <w:rsid w:val="00EB52BA"/>
    <w:rsid w:val="00EB6D10"/>
    <w:rsid w:val="00ED42A1"/>
    <w:rsid w:val="00ED5D5D"/>
    <w:rsid w:val="00EE2A7A"/>
    <w:rsid w:val="00EE4342"/>
    <w:rsid w:val="00EE4649"/>
    <w:rsid w:val="00EE63C2"/>
    <w:rsid w:val="00EF3F40"/>
    <w:rsid w:val="00EF7C7E"/>
    <w:rsid w:val="00F026D7"/>
    <w:rsid w:val="00F05F4A"/>
    <w:rsid w:val="00F06D16"/>
    <w:rsid w:val="00F07483"/>
    <w:rsid w:val="00F11E84"/>
    <w:rsid w:val="00F13DAB"/>
    <w:rsid w:val="00F14AAA"/>
    <w:rsid w:val="00F24C5C"/>
    <w:rsid w:val="00F35129"/>
    <w:rsid w:val="00F375C6"/>
    <w:rsid w:val="00F403C9"/>
    <w:rsid w:val="00F471BA"/>
    <w:rsid w:val="00F51255"/>
    <w:rsid w:val="00F52037"/>
    <w:rsid w:val="00F54E0E"/>
    <w:rsid w:val="00F60F2F"/>
    <w:rsid w:val="00F6134F"/>
    <w:rsid w:val="00F63764"/>
    <w:rsid w:val="00F64AEF"/>
    <w:rsid w:val="00F71801"/>
    <w:rsid w:val="00F72203"/>
    <w:rsid w:val="00F723F0"/>
    <w:rsid w:val="00F7363D"/>
    <w:rsid w:val="00F753DB"/>
    <w:rsid w:val="00F8562F"/>
    <w:rsid w:val="00F94A10"/>
    <w:rsid w:val="00F96E5A"/>
    <w:rsid w:val="00FA192B"/>
    <w:rsid w:val="00FA289C"/>
    <w:rsid w:val="00FA3492"/>
    <w:rsid w:val="00FA3FB6"/>
    <w:rsid w:val="00FA4556"/>
    <w:rsid w:val="00FA57C0"/>
    <w:rsid w:val="00FA6EDA"/>
    <w:rsid w:val="00FB237D"/>
    <w:rsid w:val="00FB350E"/>
    <w:rsid w:val="00FB5122"/>
    <w:rsid w:val="00FB5275"/>
    <w:rsid w:val="00FB75D9"/>
    <w:rsid w:val="00FC211E"/>
    <w:rsid w:val="00FC3120"/>
    <w:rsid w:val="00FD0F21"/>
    <w:rsid w:val="00FD7C5B"/>
    <w:rsid w:val="00FE0E18"/>
    <w:rsid w:val="00FE622C"/>
    <w:rsid w:val="00FF1798"/>
    <w:rsid w:val="00FF7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7BF"/>
    <w:rPr>
      <w:color w:val="0000FF" w:themeColor="hyperlink"/>
      <w:u w:val="single"/>
    </w:rPr>
  </w:style>
  <w:style w:type="paragraph" w:styleId="z-TopofForm">
    <w:name w:val="HTML Top of Form"/>
    <w:basedOn w:val="Normal"/>
    <w:next w:val="Normal"/>
    <w:link w:val="z-TopofFormChar"/>
    <w:hidden/>
    <w:uiPriority w:val="99"/>
    <w:semiHidden/>
    <w:unhideWhenUsed/>
    <w:rsid w:val="0087734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7734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7734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77349"/>
    <w:rPr>
      <w:rFonts w:ascii="Arial" w:hAnsi="Arial" w:cs="Arial"/>
      <w:vanish/>
      <w:sz w:val="16"/>
      <w:szCs w:val="16"/>
    </w:rPr>
  </w:style>
  <w:style w:type="paragraph" w:styleId="FootnoteText">
    <w:name w:val="footnote text"/>
    <w:basedOn w:val="Normal"/>
    <w:link w:val="FootnoteTextChar"/>
    <w:uiPriority w:val="99"/>
    <w:semiHidden/>
    <w:unhideWhenUsed/>
    <w:rsid w:val="00737C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7C22"/>
    <w:rPr>
      <w:sz w:val="20"/>
      <w:szCs w:val="20"/>
    </w:rPr>
  </w:style>
  <w:style w:type="character" w:styleId="FootnoteReference">
    <w:name w:val="footnote reference"/>
    <w:basedOn w:val="DefaultParagraphFont"/>
    <w:uiPriority w:val="99"/>
    <w:semiHidden/>
    <w:unhideWhenUsed/>
    <w:rsid w:val="00737C22"/>
    <w:rPr>
      <w:vertAlign w:val="superscript"/>
    </w:rPr>
  </w:style>
  <w:style w:type="paragraph" w:styleId="EndnoteText">
    <w:name w:val="endnote text"/>
    <w:basedOn w:val="Normal"/>
    <w:link w:val="EndnoteTextChar"/>
    <w:uiPriority w:val="99"/>
    <w:semiHidden/>
    <w:unhideWhenUsed/>
    <w:rsid w:val="003B732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B7326"/>
    <w:rPr>
      <w:sz w:val="20"/>
      <w:szCs w:val="20"/>
    </w:rPr>
  </w:style>
  <w:style w:type="character" w:styleId="EndnoteReference">
    <w:name w:val="endnote reference"/>
    <w:basedOn w:val="DefaultParagraphFont"/>
    <w:uiPriority w:val="99"/>
    <w:semiHidden/>
    <w:unhideWhenUsed/>
    <w:rsid w:val="003B7326"/>
    <w:rPr>
      <w:vertAlign w:val="superscript"/>
    </w:rPr>
  </w:style>
  <w:style w:type="paragraph" w:styleId="BalloonText">
    <w:name w:val="Balloon Text"/>
    <w:basedOn w:val="Normal"/>
    <w:link w:val="BalloonTextChar"/>
    <w:uiPriority w:val="99"/>
    <w:semiHidden/>
    <w:unhideWhenUsed/>
    <w:rsid w:val="00B236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6C4"/>
    <w:rPr>
      <w:rFonts w:ascii="Tahoma" w:hAnsi="Tahoma" w:cs="Tahoma"/>
      <w:sz w:val="16"/>
      <w:szCs w:val="16"/>
    </w:rPr>
  </w:style>
  <w:style w:type="paragraph" w:styleId="Header">
    <w:name w:val="header"/>
    <w:basedOn w:val="Normal"/>
    <w:link w:val="HeaderChar"/>
    <w:uiPriority w:val="99"/>
    <w:unhideWhenUsed/>
    <w:rsid w:val="00B23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C4C"/>
  </w:style>
  <w:style w:type="paragraph" w:styleId="Footer">
    <w:name w:val="footer"/>
    <w:basedOn w:val="Normal"/>
    <w:link w:val="FooterChar"/>
    <w:uiPriority w:val="99"/>
    <w:unhideWhenUsed/>
    <w:rsid w:val="00B23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C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7BF"/>
    <w:rPr>
      <w:color w:val="0000FF" w:themeColor="hyperlink"/>
      <w:u w:val="single"/>
    </w:rPr>
  </w:style>
  <w:style w:type="paragraph" w:styleId="z-TopofForm">
    <w:name w:val="HTML Top of Form"/>
    <w:basedOn w:val="Normal"/>
    <w:next w:val="Normal"/>
    <w:link w:val="z-TopofFormChar"/>
    <w:hidden/>
    <w:uiPriority w:val="99"/>
    <w:semiHidden/>
    <w:unhideWhenUsed/>
    <w:rsid w:val="0087734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7734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7734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77349"/>
    <w:rPr>
      <w:rFonts w:ascii="Arial" w:hAnsi="Arial" w:cs="Arial"/>
      <w:vanish/>
      <w:sz w:val="16"/>
      <w:szCs w:val="16"/>
    </w:rPr>
  </w:style>
  <w:style w:type="paragraph" w:styleId="FootnoteText">
    <w:name w:val="footnote text"/>
    <w:basedOn w:val="Normal"/>
    <w:link w:val="FootnoteTextChar"/>
    <w:uiPriority w:val="99"/>
    <w:semiHidden/>
    <w:unhideWhenUsed/>
    <w:rsid w:val="00737C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7C22"/>
    <w:rPr>
      <w:sz w:val="20"/>
      <w:szCs w:val="20"/>
    </w:rPr>
  </w:style>
  <w:style w:type="character" w:styleId="FootnoteReference">
    <w:name w:val="footnote reference"/>
    <w:basedOn w:val="DefaultParagraphFont"/>
    <w:uiPriority w:val="99"/>
    <w:semiHidden/>
    <w:unhideWhenUsed/>
    <w:rsid w:val="00737C22"/>
    <w:rPr>
      <w:vertAlign w:val="superscript"/>
    </w:rPr>
  </w:style>
  <w:style w:type="paragraph" w:styleId="EndnoteText">
    <w:name w:val="endnote text"/>
    <w:basedOn w:val="Normal"/>
    <w:link w:val="EndnoteTextChar"/>
    <w:uiPriority w:val="99"/>
    <w:semiHidden/>
    <w:unhideWhenUsed/>
    <w:rsid w:val="003B732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B7326"/>
    <w:rPr>
      <w:sz w:val="20"/>
      <w:szCs w:val="20"/>
    </w:rPr>
  </w:style>
  <w:style w:type="character" w:styleId="EndnoteReference">
    <w:name w:val="endnote reference"/>
    <w:basedOn w:val="DefaultParagraphFont"/>
    <w:uiPriority w:val="99"/>
    <w:semiHidden/>
    <w:unhideWhenUsed/>
    <w:rsid w:val="003B7326"/>
    <w:rPr>
      <w:vertAlign w:val="superscript"/>
    </w:rPr>
  </w:style>
  <w:style w:type="paragraph" w:styleId="BalloonText">
    <w:name w:val="Balloon Text"/>
    <w:basedOn w:val="Normal"/>
    <w:link w:val="BalloonTextChar"/>
    <w:uiPriority w:val="99"/>
    <w:semiHidden/>
    <w:unhideWhenUsed/>
    <w:rsid w:val="00B236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6C4"/>
    <w:rPr>
      <w:rFonts w:ascii="Tahoma" w:hAnsi="Tahoma" w:cs="Tahoma"/>
      <w:sz w:val="16"/>
      <w:szCs w:val="16"/>
    </w:rPr>
  </w:style>
  <w:style w:type="paragraph" w:styleId="Header">
    <w:name w:val="header"/>
    <w:basedOn w:val="Normal"/>
    <w:link w:val="HeaderChar"/>
    <w:uiPriority w:val="99"/>
    <w:unhideWhenUsed/>
    <w:rsid w:val="00B23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C4C"/>
  </w:style>
  <w:style w:type="paragraph" w:styleId="Footer">
    <w:name w:val="footer"/>
    <w:basedOn w:val="Normal"/>
    <w:link w:val="FooterChar"/>
    <w:uiPriority w:val="99"/>
    <w:unhideWhenUsed/>
    <w:rsid w:val="00B23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36987">
      <w:bodyDiv w:val="1"/>
      <w:marLeft w:val="0"/>
      <w:marRight w:val="0"/>
      <w:marTop w:val="0"/>
      <w:marBottom w:val="0"/>
      <w:divBdr>
        <w:top w:val="none" w:sz="0" w:space="0" w:color="auto"/>
        <w:left w:val="none" w:sz="0" w:space="0" w:color="auto"/>
        <w:bottom w:val="none" w:sz="0" w:space="0" w:color="auto"/>
        <w:right w:val="none" w:sz="0" w:space="0" w:color="auto"/>
      </w:divBdr>
    </w:div>
    <w:div w:id="196161841">
      <w:bodyDiv w:val="1"/>
      <w:marLeft w:val="0"/>
      <w:marRight w:val="0"/>
      <w:marTop w:val="0"/>
      <w:marBottom w:val="0"/>
      <w:divBdr>
        <w:top w:val="none" w:sz="0" w:space="0" w:color="auto"/>
        <w:left w:val="none" w:sz="0" w:space="0" w:color="auto"/>
        <w:bottom w:val="none" w:sz="0" w:space="0" w:color="auto"/>
        <w:right w:val="none" w:sz="0" w:space="0" w:color="auto"/>
      </w:divBdr>
    </w:div>
    <w:div w:id="448159945">
      <w:bodyDiv w:val="1"/>
      <w:marLeft w:val="0"/>
      <w:marRight w:val="0"/>
      <w:marTop w:val="0"/>
      <w:marBottom w:val="0"/>
      <w:divBdr>
        <w:top w:val="none" w:sz="0" w:space="0" w:color="auto"/>
        <w:left w:val="none" w:sz="0" w:space="0" w:color="auto"/>
        <w:bottom w:val="none" w:sz="0" w:space="0" w:color="auto"/>
        <w:right w:val="none" w:sz="0" w:space="0" w:color="auto"/>
      </w:divBdr>
    </w:div>
    <w:div w:id="704602365">
      <w:bodyDiv w:val="1"/>
      <w:marLeft w:val="0"/>
      <w:marRight w:val="0"/>
      <w:marTop w:val="0"/>
      <w:marBottom w:val="0"/>
      <w:divBdr>
        <w:top w:val="none" w:sz="0" w:space="0" w:color="auto"/>
        <w:left w:val="none" w:sz="0" w:space="0" w:color="auto"/>
        <w:bottom w:val="none" w:sz="0" w:space="0" w:color="auto"/>
        <w:right w:val="none" w:sz="0" w:space="0" w:color="auto"/>
      </w:divBdr>
    </w:div>
    <w:div w:id="745540293">
      <w:bodyDiv w:val="1"/>
      <w:marLeft w:val="0"/>
      <w:marRight w:val="0"/>
      <w:marTop w:val="0"/>
      <w:marBottom w:val="0"/>
      <w:divBdr>
        <w:top w:val="none" w:sz="0" w:space="0" w:color="auto"/>
        <w:left w:val="none" w:sz="0" w:space="0" w:color="auto"/>
        <w:bottom w:val="none" w:sz="0" w:space="0" w:color="auto"/>
        <w:right w:val="none" w:sz="0" w:space="0" w:color="auto"/>
      </w:divBdr>
    </w:div>
    <w:div w:id="930891351">
      <w:bodyDiv w:val="1"/>
      <w:marLeft w:val="0"/>
      <w:marRight w:val="0"/>
      <w:marTop w:val="0"/>
      <w:marBottom w:val="0"/>
      <w:divBdr>
        <w:top w:val="none" w:sz="0" w:space="0" w:color="auto"/>
        <w:left w:val="none" w:sz="0" w:space="0" w:color="auto"/>
        <w:bottom w:val="none" w:sz="0" w:space="0" w:color="auto"/>
        <w:right w:val="none" w:sz="0" w:space="0" w:color="auto"/>
      </w:divBdr>
    </w:div>
    <w:div w:id="1054424565">
      <w:bodyDiv w:val="1"/>
      <w:marLeft w:val="0"/>
      <w:marRight w:val="0"/>
      <w:marTop w:val="0"/>
      <w:marBottom w:val="0"/>
      <w:divBdr>
        <w:top w:val="none" w:sz="0" w:space="0" w:color="auto"/>
        <w:left w:val="none" w:sz="0" w:space="0" w:color="auto"/>
        <w:bottom w:val="none" w:sz="0" w:space="0" w:color="auto"/>
        <w:right w:val="none" w:sz="0" w:space="0" w:color="auto"/>
      </w:divBdr>
    </w:div>
    <w:div w:id="1219973481">
      <w:bodyDiv w:val="1"/>
      <w:marLeft w:val="0"/>
      <w:marRight w:val="0"/>
      <w:marTop w:val="0"/>
      <w:marBottom w:val="0"/>
      <w:divBdr>
        <w:top w:val="none" w:sz="0" w:space="0" w:color="auto"/>
        <w:left w:val="none" w:sz="0" w:space="0" w:color="auto"/>
        <w:bottom w:val="none" w:sz="0" w:space="0" w:color="auto"/>
        <w:right w:val="none" w:sz="0" w:space="0" w:color="auto"/>
      </w:divBdr>
    </w:div>
    <w:div w:id="1303389599">
      <w:bodyDiv w:val="1"/>
      <w:marLeft w:val="0"/>
      <w:marRight w:val="0"/>
      <w:marTop w:val="0"/>
      <w:marBottom w:val="0"/>
      <w:divBdr>
        <w:top w:val="none" w:sz="0" w:space="0" w:color="auto"/>
        <w:left w:val="none" w:sz="0" w:space="0" w:color="auto"/>
        <w:bottom w:val="none" w:sz="0" w:space="0" w:color="auto"/>
        <w:right w:val="none" w:sz="0" w:space="0" w:color="auto"/>
      </w:divBdr>
    </w:div>
    <w:div w:id="1326321814">
      <w:bodyDiv w:val="1"/>
      <w:marLeft w:val="0"/>
      <w:marRight w:val="0"/>
      <w:marTop w:val="0"/>
      <w:marBottom w:val="0"/>
      <w:divBdr>
        <w:top w:val="none" w:sz="0" w:space="0" w:color="auto"/>
        <w:left w:val="none" w:sz="0" w:space="0" w:color="auto"/>
        <w:bottom w:val="none" w:sz="0" w:space="0" w:color="auto"/>
        <w:right w:val="none" w:sz="0" w:space="0" w:color="auto"/>
      </w:divBdr>
    </w:div>
    <w:div w:id="1399788192">
      <w:bodyDiv w:val="1"/>
      <w:marLeft w:val="0"/>
      <w:marRight w:val="0"/>
      <w:marTop w:val="0"/>
      <w:marBottom w:val="0"/>
      <w:divBdr>
        <w:top w:val="none" w:sz="0" w:space="0" w:color="auto"/>
        <w:left w:val="none" w:sz="0" w:space="0" w:color="auto"/>
        <w:bottom w:val="none" w:sz="0" w:space="0" w:color="auto"/>
        <w:right w:val="none" w:sz="0" w:space="0" w:color="auto"/>
      </w:divBdr>
    </w:div>
    <w:div w:id="1414087450">
      <w:bodyDiv w:val="1"/>
      <w:marLeft w:val="0"/>
      <w:marRight w:val="0"/>
      <w:marTop w:val="0"/>
      <w:marBottom w:val="0"/>
      <w:divBdr>
        <w:top w:val="none" w:sz="0" w:space="0" w:color="auto"/>
        <w:left w:val="none" w:sz="0" w:space="0" w:color="auto"/>
        <w:bottom w:val="none" w:sz="0" w:space="0" w:color="auto"/>
        <w:right w:val="none" w:sz="0" w:space="0" w:color="auto"/>
      </w:divBdr>
    </w:div>
    <w:div w:id="1473019358">
      <w:bodyDiv w:val="1"/>
      <w:marLeft w:val="0"/>
      <w:marRight w:val="0"/>
      <w:marTop w:val="0"/>
      <w:marBottom w:val="0"/>
      <w:divBdr>
        <w:top w:val="none" w:sz="0" w:space="0" w:color="auto"/>
        <w:left w:val="none" w:sz="0" w:space="0" w:color="auto"/>
        <w:bottom w:val="none" w:sz="0" w:space="0" w:color="auto"/>
        <w:right w:val="none" w:sz="0" w:space="0" w:color="auto"/>
      </w:divBdr>
    </w:div>
    <w:div w:id="1750809739">
      <w:bodyDiv w:val="1"/>
      <w:marLeft w:val="0"/>
      <w:marRight w:val="0"/>
      <w:marTop w:val="0"/>
      <w:marBottom w:val="0"/>
      <w:divBdr>
        <w:top w:val="none" w:sz="0" w:space="0" w:color="auto"/>
        <w:left w:val="none" w:sz="0" w:space="0" w:color="auto"/>
        <w:bottom w:val="none" w:sz="0" w:space="0" w:color="auto"/>
        <w:right w:val="none" w:sz="0" w:space="0" w:color="auto"/>
      </w:divBdr>
    </w:div>
    <w:div w:id="1767731297">
      <w:bodyDiv w:val="1"/>
      <w:marLeft w:val="0"/>
      <w:marRight w:val="0"/>
      <w:marTop w:val="0"/>
      <w:marBottom w:val="0"/>
      <w:divBdr>
        <w:top w:val="none" w:sz="0" w:space="0" w:color="auto"/>
        <w:left w:val="none" w:sz="0" w:space="0" w:color="auto"/>
        <w:bottom w:val="none" w:sz="0" w:space="0" w:color="auto"/>
        <w:right w:val="none" w:sz="0" w:space="0" w:color="auto"/>
      </w:divBdr>
    </w:div>
    <w:div w:id="1769502876">
      <w:bodyDiv w:val="1"/>
      <w:marLeft w:val="0"/>
      <w:marRight w:val="0"/>
      <w:marTop w:val="0"/>
      <w:marBottom w:val="0"/>
      <w:divBdr>
        <w:top w:val="none" w:sz="0" w:space="0" w:color="auto"/>
        <w:left w:val="none" w:sz="0" w:space="0" w:color="auto"/>
        <w:bottom w:val="none" w:sz="0" w:space="0" w:color="auto"/>
        <w:right w:val="none" w:sz="0" w:space="0" w:color="auto"/>
      </w:divBdr>
    </w:div>
    <w:div w:id="1831558817">
      <w:bodyDiv w:val="1"/>
      <w:marLeft w:val="0"/>
      <w:marRight w:val="0"/>
      <w:marTop w:val="0"/>
      <w:marBottom w:val="0"/>
      <w:divBdr>
        <w:top w:val="none" w:sz="0" w:space="0" w:color="auto"/>
        <w:left w:val="none" w:sz="0" w:space="0" w:color="auto"/>
        <w:bottom w:val="none" w:sz="0" w:space="0" w:color="auto"/>
        <w:right w:val="none" w:sz="0" w:space="0" w:color="auto"/>
      </w:divBdr>
    </w:div>
    <w:div w:id="1939485170">
      <w:bodyDiv w:val="1"/>
      <w:marLeft w:val="0"/>
      <w:marRight w:val="0"/>
      <w:marTop w:val="0"/>
      <w:marBottom w:val="0"/>
      <w:divBdr>
        <w:top w:val="none" w:sz="0" w:space="0" w:color="auto"/>
        <w:left w:val="none" w:sz="0" w:space="0" w:color="auto"/>
        <w:bottom w:val="none" w:sz="0" w:space="0" w:color="auto"/>
        <w:right w:val="none" w:sz="0" w:space="0" w:color="auto"/>
      </w:divBdr>
    </w:div>
    <w:div w:id="196387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6.xml"/><Relationship Id="rId117" Type="http://schemas.openxmlformats.org/officeDocument/2006/relationships/control" Target="activeX/activeX106.xml"/><Relationship Id="rId21" Type="http://schemas.openxmlformats.org/officeDocument/2006/relationships/control" Target="activeX/activeX11.xml"/><Relationship Id="rId42" Type="http://schemas.openxmlformats.org/officeDocument/2006/relationships/control" Target="activeX/activeX31.xml"/><Relationship Id="rId47" Type="http://schemas.openxmlformats.org/officeDocument/2006/relationships/control" Target="activeX/activeX36.xml"/><Relationship Id="rId63" Type="http://schemas.openxmlformats.org/officeDocument/2006/relationships/control" Target="activeX/activeX52.xml"/><Relationship Id="rId68" Type="http://schemas.openxmlformats.org/officeDocument/2006/relationships/control" Target="activeX/activeX57.xml"/><Relationship Id="rId84" Type="http://schemas.openxmlformats.org/officeDocument/2006/relationships/control" Target="activeX/activeX73.xml"/><Relationship Id="rId89" Type="http://schemas.openxmlformats.org/officeDocument/2006/relationships/control" Target="activeX/activeX78.xml"/><Relationship Id="rId112" Type="http://schemas.openxmlformats.org/officeDocument/2006/relationships/control" Target="activeX/activeX101.xml"/><Relationship Id="rId133" Type="http://schemas.openxmlformats.org/officeDocument/2006/relationships/control" Target="activeX/activeX122.xml"/><Relationship Id="rId138" Type="http://schemas.openxmlformats.org/officeDocument/2006/relationships/theme" Target="theme/theme1.xml"/><Relationship Id="rId16" Type="http://schemas.openxmlformats.org/officeDocument/2006/relationships/control" Target="activeX/activeX6.xml"/><Relationship Id="rId107" Type="http://schemas.openxmlformats.org/officeDocument/2006/relationships/control" Target="activeX/activeX96.xml"/><Relationship Id="rId11" Type="http://schemas.openxmlformats.org/officeDocument/2006/relationships/control" Target="activeX/activeX1.xml"/><Relationship Id="rId32" Type="http://schemas.openxmlformats.org/officeDocument/2006/relationships/control" Target="activeX/activeX22.xml"/><Relationship Id="rId37" Type="http://schemas.openxmlformats.org/officeDocument/2006/relationships/control" Target="activeX/activeX27.xml"/><Relationship Id="rId53" Type="http://schemas.openxmlformats.org/officeDocument/2006/relationships/control" Target="activeX/activeX42.xml"/><Relationship Id="rId58" Type="http://schemas.openxmlformats.org/officeDocument/2006/relationships/control" Target="activeX/activeX47.xml"/><Relationship Id="rId74" Type="http://schemas.openxmlformats.org/officeDocument/2006/relationships/control" Target="activeX/activeX63.xml"/><Relationship Id="rId79" Type="http://schemas.openxmlformats.org/officeDocument/2006/relationships/control" Target="activeX/activeX68.xml"/><Relationship Id="rId102" Type="http://schemas.openxmlformats.org/officeDocument/2006/relationships/control" Target="activeX/activeX91.xml"/><Relationship Id="rId123" Type="http://schemas.openxmlformats.org/officeDocument/2006/relationships/control" Target="activeX/activeX112.xml"/><Relationship Id="rId128" Type="http://schemas.openxmlformats.org/officeDocument/2006/relationships/control" Target="activeX/activeX117.xml"/><Relationship Id="rId5" Type="http://schemas.openxmlformats.org/officeDocument/2006/relationships/footnotes" Target="footnotes.xml"/><Relationship Id="rId90" Type="http://schemas.openxmlformats.org/officeDocument/2006/relationships/control" Target="activeX/activeX79.xml"/><Relationship Id="rId95" Type="http://schemas.openxmlformats.org/officeDocument/2006/relationships/control" Target="activeX/activeX84.xml"/><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5.xml"/><Relationship Id="rId43" Type="http://schemas.openxmlformats.org/officeDocument/2006/relationships/control" Target="activeX/activeX32.xml"/><Relationship Id="rId48" Type="http://schemas.openxmlformats.org/officeDocument/2006/relationships/control" Target="activeX/activeX37.xml"/><Relationship Id="rId56" Type="http://schemas.openxmlformats.org/officeDocument/2006/relationships/control" Target="activeX/activeX45.xml"/><Relationship Id="rId64" Type="http://schemas.openxmlformats.org/officeDocument/2006/relationships/control" Target="activeX/activeX53.xml"/><Relationship Id="rId69" Type="http://schemas.openxmlformats.org/officeDocument/2006/relationships/control" Target="activeX/activeX58.xml"/><Relationship Id="rId77" Type="http://schemas.openxmlformats.org/officeDocument/2006/relationships/control" Target="activeX/activeX66.xml"/><Relationship Id="rId100" Type="http://schemas.openxmlformats.org/officeDocument/2006/relationships/control" Target="activeX/activeX89.xml"/><Relationship Id="rId105" Type="http://schemas.openxmlformats.org/officeDocument/2006/relationships/control" Target="activeX/activeX94.xml"/><Relationship Id="rId113" Type="http://schemas.openxmlformats.org/officeDocument/2006/relationships/control" Target="activeX/activeX102.xml"/><Relationship Id="rId118" Type="http://schemas.openxmlformats.org/officeDocument/2006/relationships/control" Target="activeX/activeX107.xml"/><Relationship Id="rId126" Type="http://schemas.openxmlformats.org/officeDocument/2006/relationships/control" Target="activeX/activeX115.xml"/><Relationship Id="rId134" Type="http://schemas.openxmlformats.org/officeDocument/2006/relationships/control" Target="activeX/activeX123.xml"/><Relationship Id="rId8" Type="http://schemas.openxmlformats.org/officeDocument/2006/relationships/chart" Target="charts/chart2.xml"/><Relationship Id="rId51" Type="http://schemas.openxmlformats.org/officeDocument/2006/relationships/control" Target="activeX/activeX40.xml"/><Relationship Id="rId72" Type="http://schemas.openxmlformats.org/officeDocument/2006/relationships/control" Target="activeX/activeX61.xml"/><Relationship Id="rId80" Type="http://schemas.openxmlformats.org/officeDocument/2006/relationships/control" Target="activeX/activeX69.xml"/><Relationship Id="rId85" Type="http://schemas.openxmlformats.org/officeDocument/2006/relationships/control" Target="activeX/activeX74.xml"/><Relationship Id="rId93" Type="http://schemas.openxmlformats.org/officeDocument/2006/relationships/control" Target="activeX/activeX82.xml"/><Relationship Id="rId98" Type="http://schemas.openxmlformats.org/officeDocument/2006/relationships/control" Target="activeX/activeX87.xml"/><Relationship Id="rId121" Type="http://schemas.openxmlformats.org/officeDocument/2006/relationships/control" Target="activeX/activeX110.xml"/><Relationship Id="rId3" Type="http://schemas.openxmlformats.org/officeDocument/2006/relationships/settings" Target="settings.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3.xml"/><Relationship Id="rId38" Type="http://schemas.openxmlformats.org/officeDocument/2006/relationships/control" Target="activeX/activeX28.xml"/><Relationship Id="rId46" Type="http://schemas.openxmlformats.org/officeDocument/2006/relationships/control" Target="activeX/activeX35.xml"/><Relationship Id="rId59" Type="http://schemas.openxmlformats.org/officeDocument/2006/relationships/control" Target="activeX/activeX48.xml"/><Relationship Id="rId67" Type="http://schemas.openxmlformats.org/officeDocument/2006/relationships/control" Target="activeX/activeX56.xml"/><Relationship Id="rId103" Type="http://schemas.openxmlformats.org/officeDocument/2006/relationships/control" Target="activeX/activeX92.xml"/><Relationship Id="rId108" Type="http://schemas.openxmlformats.org/officeDocument/2006/relationships/control" Target="activeX/activeX97.xml"/><Relationship Id="rId116" Type="http://schemas.openxmlformats.org/officeDocument/2006/relationships/control" Target="activeX/activeX105.xml"/><Relationship Id="rId124" Type="http://schemas.openxmlformats.org/officeDocument/2006/relationships/control" Target="activeX/activeX113.xml"/><Relationship Id="rId129" Type="http://schemas.openxmlformats.org/officeDocument/2006/relationships/control" Target="activeX/activeX118.xml"/><Relationship Id="rId137" Type="http://schemas.openxmlformats.org/officeDocument/2006/relationships/fontTable" Target="fontTable.xml"/><Relationship Id="rId20" Type="http://schemas.openxmlformats.org/officeDocument/2006/relationships/control" Target="activeX/activeX10.xml"/><Relationship Id="rId41" Type="http://schemas.openxmlformats.org/officeDocument/2006/relationships/control" Target="activeX/activeX30.xml"/><Relationship Id="rId54" Type="http://schemas.openxmlformats.org/officeDocument/2006/relationships/control" Target="activeX/activeX43.xml"/><Relationship Id="rId62" Type="http://schemas.openxmlformats.org/officeDocument/2006/relationships/control" Target="activeX/activeX51.xml"/><Relationship Id="rId70" Type="http://schemas.openxmlformats.org/officeDocument/2006/relationships/control" Target="activeX/activeX59.xml"/><Relationship Id="rId75" Type="http://schemas.openxmlformats.org/officeDocument/2006/relationships/control" Target="activeX/activeX64.xml"/><Relationship Id="rId83" Type="http://schemas.openxmlformats.org/officeDocument/2006/relationships/control" Target="activeX/activeX72.xml"/><Relationship Id="rId88" Type="http://schemas.openxmlformats.org/officeDocument/2006/relationships/control" Target="activeX/activeX77.xml"/><Relationship Id="rId91" Type="http://schemas.openxmlformats.org/officeDocument/2006/relationships/control" Target="activeX/activeX80.xml"/><Relationship Id="rId96" Type="http://schemas.openxmlformats.org/officeDocument/2006/relationships/control" Target="activeX/activeX85.xml"/><Relationship Id="rId111" Type="http://schemas.openxmlformats.org/officeDocument/2006/relationships/control" Target="activeX/activeX100.xml"/><Relationship Id="rId132" Type="http://schemas.openxmlformats.org/officeDocument/2006/relationships/control" Target="activeX/activeX12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6.xml"/><Relationship Id="rId49" Type="http://schemas.openxmlformats.org/officeDocument/2006/relationships/control" Target="activeX/activeX38.xml"/><Relationship Id="rId57" Type="http://schemas.openxmlformats.org/officeDocument/2006/relationships/control" Target="activeX/activeX46.xml"/><Relationship Id="rId106" Type="http://schemas.openxmlformats.org/officeDocument/2006/relationships/control" Target="activeX/activeX95.xml"/><Relationship Id="rId114" Type="http://schemas.openxmlformats.org/officeDocument/2006/relationships/control" Target="activeX/activeX103.xml"/><Relationship Id="rId119" Type="http://schemas.openxmlformats.org/officeDocument/2006/relationships/control" Target="activeX/activeX108.xml"/><Relationship Id="rId127" Type="http://schemas.openxmlformats.org/officeDocument/2006/relationships/control" Target="activeX/activeX116.xml"/><Relationship Id="rId10" Type="http://schemas.openxmlformats.org/officeDocument/2006/relationships/image" Target="media/image1.wmf"/><Relationship Id="rId31" Type="http://schemas.openxmlformats.org/officeDocument/2006/relationships/control" Target="activeX/activeX21.xml"/><Relationship Id="rId44" Type="http://schemas.openxmlformats.org/officeDocument/2006/relationships/control" Target="activeX/activeX33.xml"/><Relationship Id="rId52" Type="http://schemas.openxmlformats.org/officeDocument/2006/relationships/control" Target="activeX/activeX41.xml"/><Relationship Id="rId60" Type="http://schemas.openxmlformats.org/officeDocument/2006/relationships/control" Target="activeX/activeX49.xml"/><Relationship Id="rId65" Type="http://schemas.openxmlformats.org/officeDocument/2006/relationships/control" Target="activeX/activeX54.xml"/><Relationship Id="rId73" Type="http://schemas.openxmlformats.org/officeDocument/2006/relationships/control" Target="activeX/activeX62.xml"/><Relationship Id="rId78" Type="http://schemas.openxmlformats.org/officeDocument/2006/relationships/control" Target="activeX/activeX67.xml"/><Relationship Id="rId81" Type="http://schemas.openxmlformats.org/officeDocument/2006/relationships/control" Target="activeX/activeX70.xml"/><Relationship Id="rId86" Type="http://schemas.openxmlformats.org/officeDocument/2006/relationships/control" Target="activeX/activeX75.xml"/><Relationship Id="rId94" Type="http://schemas.openxmlformats.org/officeDocument/2006/relationships/control" Target="activeX/activeX83.xml"/><Relationship Id="rId99" Type="http://schemas.openxmlformats.org/officeDocument/2006/relationships/control" Target="activeX/activeX88.xml"/><Relationship Id="rId101" Type="http://schemas.openxmlformats.org/officeDocument/2006/relationships/control" Target="activeX/activeX90.xml"/><Relationship Id="rId122" Type="http://schemas.openxmlformats.org/officeDocument/2006/relationships/control" Target="activeX/activeX111.xml"/><Relationship Id="rId130" Type="http://schemas.openxmlformats.org/officeDocument/2006/relationships/control" Target="activeX/activeX119.xml"/><Relationship Id="rId135" Type="http://schemas.openxmlformats.org/officeDocument/2006/relationships/control" Target="activeX/activeX124.xml"/><Relationship Id="rId4" Type="http://schemas.openxmlformats.org/officeDocument/2006/relationships/webSettings" Target="webSettings.xml"/><Relationship Id="rId9" Type="http://schemas.openxmlformats.org/officeDocument/2006/relationships/chart" Target="charts/chart3.xml"/><Relationship Id="rId13" Type="http://schemas.openxmlformats.org/officeDocument/2006/relationships/control" Target="activeX/activeX3.xml"/><Relationship Id="rId18" Type="http://schemas.openxmlformats.org/officeDocument/2006/relationships/control" Target="activeX/activeX8.xml"/><Relationship Id="rId39" Type="http://schemas.openxmlformats.org/officeDocument/2006/relationships/image" Target="media/image2.wmf"/><Relationship Id="rId109" Type="http://schemas.openxmlformats.org/officeDocument/2006/relationships/control" Target="activeX/activeX98.xml"/><Relationship Id="rId34" Type="http://schemas.openxmlformats.org/officeDocument/2006/relationships/control" Target="activeX/activeX24.xml"/><Relationship Id="rId50" Type="http://schemas.openxmlformats.org/officeDocument/2006/relationships/control" Target="activeX/activeX39.xml"/><Relationship Id="rId55" Type="http://schemas.openxmlformats.org/officeDocument/2006/relationships/control" Target="activeX/activeX44.xml"/><Relationship Id="rId76" Type="http://schemas.openxmlformats.org/officeDocument/2006/relationships/control" Target="activeX/activeX65.xml"/><Relationship Id="rId97" Type="http://schemas.openxmlformats.org/officeDocument/2006/relationships/control" Target="activeX/activeX86.xml"/><Relationship Id="rId104" Type="http://schemas.openxmlformats.org/officeDocument/2006/relationships/control" Target="activeX/activeX93.xml"/><Relationship Id="rId120" Type="http://schemas.openxmlformats.org/officeDocument/2006/relationships/control" Target="activeX/activeX109.xml"/><Relationship Id="rId125" Type="http://schemas.openxmlformats.org/officeDocument/2006/relationships/control" Target="activeX/activeX114.xml"/><Relationship Id="rId7" Type="http://schemas.openxmlformats.org/officeDocument/2006/relationships/chart" Target="charts/chart1.xml"/><Relationship Id="rId71" Type="http://schemas.openxmlformats.org/officeDocument/2006/relationships/control" Target="activeX/activeX60.xml"/><Relationship Id="rId92" Type="http://schemas.openxmlformats.org/officeDocument/2006/relationships/control" Target="activeX/activeX81.xml"/><Relationship Id="rId2" Type="http://schemas.microsoft.com/office/2007/relationships/stylesWithEffects" Target="stylesWithEffects.xml"/><Relationship Id="rId29" Type="http://schemas.openxmlformats.org/officeDocument/2006/relationships/control" Target="activeX/activeX19.xml"/><Relationship Id="rId24" Type="http://schemas.openxmlformats.org/officeDocument/2006/relationships/control" Target="activeX/activeX14.xml"/><Relationship Id="rId40" Type="http://schemas.openxmlformats.org/officeDocument/2006/relationships/control" Target="activeX/activeX29.xml"/><Relationship Id="rId45" Type="http://schemas.openxmlformats.org/officeDocument/2006/relationships/control" Target="activeX/activeX34.xml"/><Relationship Id="rId66" Type="http://schemas.openxmlformats.org/officeDocument/2006/relationships/control" Target="activeX/activeX55.xml"/><Relationship Id="rId87" Type="http://schemas.openxmlformats.org/officeDocument/2006/relationships/control" Target="activeX/activeX76.xml"/><Relationship Id="rId110" Type="http://schemas.openxmlformats.org/officeDocument/2006/relationships/control" Target="activeX/activeX99.xml"/><Relationship Id="rId115" Type="http://schemas.openxmlformats.org/officeDocument/2006/relationships/control" Target="activeX/activeX104.xml"/><Relationship Id="rId131" Type="http://schemas.openxmlformats.org/officeDocument/2006/relationships/control" Target="activeX/activeX120.xml"/><Relationship Id="rId136" Type="http://schemas.openxmlformats.org/officeDocument/2006/relationships/header" Target="header1.xml"/><Relationship Id="rId61" Type="http://schemas.openxmlformats.org/officeDocument/2006/relationships/control" Target="activeX/activeX50.xml"/><Relationship Id="rId82" Type="http://schemas.openxmlformats.org/officeDocument/2006/relationships/control" Target="activeX/activeX71.xml"/><Relationship Id="rId19" Type="http://schemas.openxmlformats.org/officeDocument/2006/relationships/control" Target="activeX/activeX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charts/_rels/chart1.xml.rels><?xml version="1.0" encoding="UTF-8" standalone="yes"?>
<Relationships xmlns="http://schemas.openxmlformats.org/package/2006/relationships"><Relationship Id="rId1" Type="http://schemas.openxmlformats.org/officeDocument/2006/relationships/oleObject" Target="file:///C:\Users\Dave\Documents\Psych%20Research\Enviro%20Disco\measurement%201\paper1\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ave\Documents\Psych%20Research\Enviro%20Disco\measurement%201\paper1\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ave\Documents\Psych%20Research\Enviro%20Disco\measurement%201\paper1\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115304843362795"/>
          <c:y val="3.6916200030422952E-2"/>
          <c:w val="0.88914864556566142"/>
          <c:h val="0.81183214351621591"/>
        </c:manualLayout>
      </c:layout>
      <c:barChart>
        <c:barDir val="col"/>
        <c:grouping val="clustered"/>
        <c:varyColors val="0"/>
        <c:ser>
          <c:idx val="0"/>
          <c:order val="0"/>
          <c:tx>
            <c:strRef>
              <c:f>Sheet1!$B$3</c:f>
              <c:strCache>
                <c:ptCount val="1"/>
                <c:pt idx="0">
                  <c:v>Gain</c:v>
                </c:pt>
              </c:strCache>
            </c:strRef>
          </c:tx>
          <c:spPr>
            <a:solidFill>
              <a:schemeClr val="bg1">
                <a:lumMod val="95000"/>
              </a:schemeClr>
            </a:solidFill>
            <a:ln w="25400">
              <a:solidFill>
                <a:schemeClr val="tx1"/>
              </a:solidFill>
            </a:ln>
          </c:spPr>
          <c:invertIfNegative val="0"/>
          <c:cat>
            <c:strRef>
              <c:f>Sheet1!$A$4:$A$6</c:f>
              <c:strCache>
                <c:ptCount val="3"/>
                <c:pt idx="0">
                  <c:v>Matching</c:v>
                </c:pt>
                <c:pt idx="1">
                  <c:v>Multiple staircase</c:v>
                </c:pt>
                <c:pt idx="2">
                  <c:v>Titration</c:v>
                </c:pt>
              </c:strCache>
            </c:strRef>
          </c:cat>
          <c:val>
            <c:numRef>
              <c:f>Sheet1!$B$4:$B$6</c:f>
              <c:numCache>
                <c:formatCode>####.00</c:formatCode>
                <c:ptCount val="3"/>
                <c:pt idx="0">
                  <c:v>0.7400000000000001</c:v>
                </c:pt>
                <c:pt idx="1">
                  <c:v>2.5500000000000003</c:v>
                </c:pt>
                <c:pt idx="2">
                  <c:v>1.585</c:v>
                </c:pt>
              </c:numCache>
            </c:numRef>
          </c:val>
        </c:ser>
        <c:ser>
          <c:idx val="1"/>
          <c:order val="1"/>
          <c:tx>
            <c:strRef>
              <c:f>Sheet1!$C$3</c:f>
              <c:strCache>
                <c:ptCount val="1"/>
                <c:pt idx="0">
                  <c:v>Loss</c:v>
                </c:pt>
              </c:strCache>
            </c:strRef>
          </c:tx>
          <c:spPr>
            <a:solidFill>
              <a:schemeClr val="bg1">
                <a:lumMod val="75000"/>
              </a:schemeClr>
            </a:solidFill>
            <a:ln w="25400">
              <a:solidFill>
                <a:schemeClr val="tx1"/>
              </a:solidFill>
            </a:ln>
          </c:spPr>
          <c:invertIfNegative val="0"/>
          <c:cat>
            <c:strRef>
              <c:f>Sheet1!$A$4:$A$6</c:f>
              <c:strCache>
                <c:ptCount val="3"/>
                <c:pt idx="0">
                  <c:v>Matching</c:v>
                </c:pt>
                <c:pt idx="1">
                  <c:v>Multiple staircase</c:v>
                </c:pt>
                <c:pt idx="2">
                  <c:v>Titration</c:v>
                </c:pt>
              </c:strCache>
            </c:strRef>
          </c:cat>
          <c:val>
            <c:numRef>
              <c:f>Sheet1!$C$4:$C$6</c:f>
              <c:numCache>
                <c:formatCode>####.00</c:formatCode>
                <c:ptCount val="3"/>
                <c:pt idx="0">
                  <c:v>0.15</c:v>
                </c:pt>
                <c:pt idx="1">
                  <c:v>0.28999999999999998</c:v>
                </c:pt>
                <c:pt idx="2">
                  <c:v>0.13666666666666666</c:v>
                </c:pt>
              </c:numCache>
            </c:numRef>
          </c:val>
        </c:ser>
        <c:dLbls>
          <c:showLegendKey val="0"/>
          <c:showVal val="0"/>
          <c:showCatName val="0"/>
          <c:showSerName val="0"/>
          <c:showPercent val="0"/>
          <c:showBubbleSize val="0"/>
        </c:dLbls>
        <c:gapWidth val="150"/>
        <c:axId val="79630336"/>
        <c:axId val="79632256"/>
      </c:barChart>
      <c:catAx>
        <c:axId val="79630336"/>
        <c:scaling>
          <c:orientation val="minMax"/>
        </c:scaling>
        <c:delete val="0"/>
        <c:axPos val="b"/>
        <c:majorTickMark val="out"/>
        <c:minorTickMark val="none"/>
        <c:tickLblPos val="nextTo"/>
        <c:spPr>
          <a:ln w="25400">
            <a:solidFill>
              <a:schemeClr val="tx1"/>
            </a:solidFill>
          </a:ln>
        </c:spPr>
        <c:txPr>
          <a:bodyPr/>
          <a:lstStyle/>
          <a:p>
            <a:pPr>
              <a:defRPr sz="1800" b="1">
                <a:latin typeface="Times New Roman" pitchFamily="18" charset="0"/>
                <a:cs typeface="Times New Roman" pitchFamily="18" charset="0"/>
              </a:defRPr>
            </a:pPr>
            <a:endParaRPr lang="en-US"/>
          </a:p>
        </c:txPr>
        <c:crossAx val="79632256"/>
        <c:crosses val="autoZero"/>
        <c:auto val="1"/>
        <c:lblAlgn val="ctr"/>
        <c:lblOffset val="100"/>
        <c:noMultiLvlLbl val="0"/>
      </c:catAx>
      <c:valAx>
        <c:axId val="79632256"/>
        <c:scaling>
          <c:orientation val="minMax"/>
        </c:scaling>
        <c:delete val="0"/>
        <c:axPos val="l"/>
        <c:majorGridlines>
          <c:spPr>
            <a:ln>
              <a:noFill/>
            </a:ln>
          </c:spPr>
        </c:majorGridlines>
        <c:numFmt formatCode="####.00" sourceLinked="1"/>
        <c:majorTickMark val="out"/>
        <c:minorTickMark val="none"/>
        <c:tickLblPos val="nextTo"/>
        <c:spPr>
          <a:ln w="25400">
            <a:solidFill>
              <a:schemeClr val="tx1"/>
            </a:solidFill>
          </a:ln>
        </c:spPr>
        <c:txPr>
          <a:bodyPr/>
          <a:lstStyle/>
          <a:p>
            <a:pPr>
              <a:defRPr sz="1800" b="1">
                <a:latin typeface="Times New Roman" pitchFamily="18" charset="0"/>
                <a:cs typeface="Times New Roman" pitchFamily="18" charset="0"/>
              </a:defRPr>
            </a:pPr>
            <a:endParaRPr lang="en-US"/>
          </a:p>
        </c:txPr>
        <c:crossAx val="79630336"/>
        <c:crosses val="autoZero"/>
        <c:crossBetween val="between"/>
      </c:valAx>
    </c:plotArea>
    <c:legend>
      <c:legendPos val="r"/>
      <c:layout>
        <c:manualLayout>
          <c:xMode val="edge"/>
          <c:yMode val="edge"/>
          <c:x val="0.79548357003063375"/>
          <c:y val="0.13511668409548866"/>
          <c:w val="0.16341868089169634"/>
          <c:h val="0.13829917268330583"/>
        </c:manualLayout>
      </c:layout>
      <c:overlay val="0"/>
      <c:txPr>
        <a:bodyPr/>
        <a:lstStyle/>
        <a:p>
          <a:pPr>
            <a:defRPr sz="1800" b="1">
              <a:latin typeface="Times New Roman" pitchFamily="18" charset="0"/>
              <a:cs typeface="Times New Roman" pitchFamily="18" charset="0"/>
            </a:defRPr>
          </a:pPr>
          <a:endParaRPr lang="en-US"/>
        </a:p>
      </c:txPr>
    </c:legend>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205548612188183E-2"/>
          <c:y val="3.2444948208662019E-2"/>
          <c:w val="0.9287944513878118"/>
          <c:h val="0.88574878685703107"/>
        </c:manualLayout>
      </c:layout>
      <c:barChart>
        <c:barDir val="col"/>
        <c:grouping val="clustered"/>
        <c:varyColors val="0"/>
        <c:ser>
          <c:idx val="0"/>
          <c:order val="0"/>
          <c:tx>
            <c:strRef>
              <c:f>Sheet1!$B$9</c:f>
              <c:strCache>
                <c:ptCount val="1"/>
                <c:pt idx="0">
                  <c:v>High to low</c:v>
                </c:pt>
              </c:strCache>
            </c:strRef>
          </c:tx>
          <c:spPr>
            <a:solidFill>
              <a:schemeClr val="bg1">
                <a:lumMod val="95000"/>
              </a:schemeClr>
            </a:solidFill>
            <a:ln w="25400">
              <a:solidFill>
                <a:schemeClr val="tx1"/>
              </a:solidFill>
            </a:ln>
          </c:spPr>
          <c:invertIfNegative val="0"/>
          <c:cat>
            <c:strRef>
              <c:f>Sheet1!$A$10:$A$11</c:f>
              <c:strCache>
                <c:ptCount val="2"/>
                <c:pt idx="0">
                  <c:v>Gain</c:v>
                </c:pt>
                <c:pt idx="1">
                  <c:v>Loss</c:v>
                </c:pt>
              </c:strCache>
            </c:strRef>
          </c:cat>
          <c:val>
            <c:numRef>
              <c:f>Sheet1!$B$10:$B$11</c:f>
              <c:numCache>
                <c:formatCode>General</c:formatCode>
                <c:ptCount val="2"/>
                <c:pt idx="0">
                  <c:v>1.55</c:v>
                </c:pt>
                <c:pt idx="1">
                  <c:v>0.48</c:v>
                </c:pt>
              </c:numCache>
            </c:numRef>
          </c:val>
        </c:ser>
        <c:ser>
          <c:idx val="1"/>
          <c:order val="1"/>
          <c:tx>
            <c:strRef>
              <c:f>Sheet1!$C$9</c:f>
              <c:strCache>
                <c:ptCount val="1"/>
                <c:pt idx="0">
                  <c:v>Low to high</c:v>
                </c:pt>
              </c:strCache>
            </c:strRef>
          </c:tx>
          <c:spPr>
            <a:solidFill>
              <a:schemeClr val="bg1">
                <a:lumMod val="75000"/>
              </a:schemeClr>
            </a:solidFill>
            <a:ln w="25400">
              <a:solidFill>
                <a:schemeClr val="tx1"/>
              </a:solidFill>
            </a:ln>
          </c:spPr>
          <c:invertIfNegative val="0"/>
          <c:cat>
            <c:strRef>
              <c:f>Sheet1!$A$10:$A$11</c:f>
              <c:strCache>
                <c:ptCount val="2"/>
                <c:pt idx="0">
                  <c:v>Gain</c:v>
                </c:pt>
                <c:pt idx="1">
                  <c:v>Loss</c:v>
                </c:pt>
              </c:strCache>
            </c:strRef>
          </c:cat>
          <c:val>
            <c:numRef>
              <c:f>Sheet1!$C$10:$C$11</c:f>
              <c:numCache>
                <c:formatCode>General</c:formatCode>
                <c:ptCount val="2"/>
                <c:pt idx="0">
                  <c:v>2.88</c:v>
                </c:pt>
                <c:pt idx="1">
                  <c:v>0.08</c:v>
                </c:pt>
              </c:numCache>
            </c:numRef>
          </c:val>
        </c:ser>
        <c:dLbls>
          <c:showLegendKey val="0"/>
          <c:showVal val="0"/>
          <c:showCatName val="0"/>
          <c:showSerName val="0"/>
          <c:showPercent val="0"/>
          <c:showBubbleSize val="0"/>
        </c:dLbls>
        <c:gapWidth val="150"/>
        <c:axId val="79597952"/>
        <c:axId val="79599488"/>
      </c:barChart>
      <c:catAx>
        <c:axId val="79597952"/>
        <c:scaling>
          <c:orientation val="minMax"/>
        </c:scaling>
        <c:delete val="0"/>
        <c:axPos val="b"/>
        <c:majorTickMark val="out"/>
        <c:minorTickMark val="none"/>
        <c:tickLblPos val="nextTo"/>
        <c:spPr>
          <a:ln w="25400">
            <a:solidFill>
              <a:schemeClr val="tx1"/>
            </a:solidFill>
          </a:ln>
        </c:spPr>
        <c:txPr>
          <a:bodyPr/>
          <a:lstStyle/>
          <a:p>
            <a:pPr>
              <a:defRPr sz="1800" b="1">
                <a:latin typeface="Times New Roman" pitchFamily="18" charset="0"/>
                <a:cs typeface="Times New Roman" pitchFamily="18" charset="0"/>
              </a:defRPr>
            </a:pPr>
            <a:endParaRPr lang="en-US"/>
          </a:p>
        </c:txPr>
        <c:crossAx val="79599488"/>
        <c:crosses val="autoZero"/>
        <c:auto val="1"/>
        <c:lblAlgn val="ctr"/>
        <c:lblOffset val="100"/>
        <c:noMultiLvlLbl val="0"/>
      </c:catAx>
      <c:valAx>
        <c:axId val="79599488"/>
        <c:scaling>
          <c:orientation val="minMax"/>
        </c:scaling>
        <c:delete val="0"/>
        <c:axPos val="l"/>
        <c:majorGridlines>
          <c:spPr>
            <a:ln>
              <a:noFill/>
            </a:ln>
          </c:spPr>
        </c:majorGridlines>
        <c:numFmt formatCode="General" sourceLinked="1"/>
        <c:majorTickMark val="out"/>
        <c:minorTickMark val="none"/>
        <c:tickLblPos val="nextTo"/>
        <c:spPr>
          <a:ln w="25400">
            <a:solidFill>
              <a:schemeClr val="tx1"/>
            </a:solidFill>
          </a:ln>
        </c:spPr>
        <c:txPr>
          <a:bodyPr/>
          <a:lstStyle/>
          <a:p>
            <a:pPr>
              <a:defRPr sz="1800" b="1">
                <a:latin typeface="Times New Roman" pitchFamily="18" charset="0"/>
                <a:cs typeface="Times New Roman" pitchFamily="18" charset="0"/>
              </a:defRPr>
            </a:pPr>
            <a:endParaRPr lang="en-US"/>
          </a:p>
        </c:txPr>
        <c:crossAx val="79597952"/>
        <c:crosses val="autoZero"/>
        <c:crossBetween val="between"/>
      </c:valAx>
    </c:plotArea>
    <c:legend>
      <c:legendPos val="r"/>
      <c:layout>
        <c:manualLayout>
          <c:xMode val="edge"/>
          <c:yMode val="edge"/>
          <c:x val="0.71397517235257413"/>
          <c:y val="0.18116276244308549"/>
          <c:w val="0.24759256149036496"/>
          <c:h val="0.15105154040756491"/>
        </c:manualLayout>
      </c:layout>
      <c:overlay val="0"/>
      <c:txPr>
        <a:bodyPr/>
        <a:lstStyle/>
        <a:p>
          <a:pPr>
            <a:defRPr sz="1800" b="1">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3539727400340852E-2"/>
          <c:y val="3.6916200030422952E-2"/>
          <c:w val="0.91116529685727032"/>
          <c:h val="0.75612714885930621"/>
        </c:manualLayout>
      </c:layout>
      <c:barChart>
        <c:barDir val="col"/>
        <c:grouping val="clustered"/>
        <c:varyColors val="0"/>
        <c:ser>
          <c:idx val="0"/>
          <c:order val="0"/>
          <c:tx>
            <c:strRef>
              <c:f>Sheet1!$B$14</c:f>
              <c:strCache>
                <c:ptCount val="1"/>
                <c:pt idx="0">
                  <c:v>Gain</c:v>
                </c:pt>
              </c:strCache>
            </c:strRef>
          </c:tx>
          <c:spPr>
            <a:solidFill>
              <a:schemeClr val="bg1">
                <a:lumMod val="95000"/>
              </a:schemeClr>
            </a:solidFill>
            <a:ln w="25400">
              <a:solidFill>
                <a:schemeClr val="tx1"/>
              </a:solidFill>
            </a:ln>
          </c:spPr>
          <c:invertIfNegative val="0"/>
          <c:cat>
            <c:strRef>
              <c:f>Sheet1!$A$15:$A$17</c:f>
              <c:strCache>
                <c:ptCount val="3"/>
                <c:pt idx="0">
                  <c:v>Matching first</c:v>
                </c:pt>
                <c:pt idx="1">
                  <c:v>Matching after multiple staircase</c:v>
                </c:pt>
                <c:pt idx="2">
                  <c:v>Matching after titration</c:v>
                </c:pt>
              </c:strCache>
            </c:strRef>
          </c:cat>
          <c:val>
            <c:numRef>
              <c:f>Sheet1!$B$15:$B$17</c:f>
              <c:numCache>
                <c:formatCode>General</c:formatCode>
                <c:ptCount val="3"/>
                <c:pt idx="0">
                  <c:v>0.75</c:v>
                </c:pt>
                <c:pt idx="1">
                  <c:v>4.57</c:v>
                </c:pt>
                <c:pt idx="2">
                  <c:v>2.71</c:v>
                </c:pt>
              </c:numCache>
            </c:numRef>
          </c:val>
        </c:ser>
        <c:ser>
          <c:idx val="1"/>
          <c:order val="1"/>
          <c:tx>
            <c:strRef>
              <c:f>Sheet1!$C$14</c:f>
              <c:strCache>
                <c:ptCount val="1"/>
                <c:pt idx="0">
                  <c:v>Loss</c:v>
                </c:pt>
              </c:strCache>
            </c:strRef>
          </c:tx>
          <c:spPr>
            <a:solidFill>
              <a:schemeClr val="bg1">
                <a:lumMod val="75000"/>
              </a:schemeClr>
            </a:solidFill>
            <a:ln w="25400">
              <a:solidFill>
                <a:schemeClr val="tx1"/>
              </a:solidFill>
            </a:ln>
          </c:spPr>
          <c:invertIfNegative val="0"/>
          <c:cat>
            <c:strRef>
              <c:f>Sheet1!$A$15:$A$17</c:f>
              <c:strCache>
                <c:ptCount val="3"/>
                <c:pt idx="0">
                  <c:v>Matching first</c:v>
                </c:pt>
                <c:pt idx="1">
                  <c:v>Matching after multiple staircase</c:v>
                </c:pt>
                <c:pt idx="2">
                  <c:v>Matching after titration</c:v>
                </c:pt>
              </c:strCache>
            </c:strRef>
          </c:cat>
          <c:val>
            <c:numRef>
              <c:f>Sheet1!$C$15:$C$17</c:f>
              <c:numCache>
                <c:formatCode>General</c:formatCode>
                <c:ptCount val="3"/>
                <c:pt idx="0">
                  <c:v>0.15</c:v>
                </c:pt>
                <c:pt idx="1">
                  <c:v>0.22</c:v>
                </c:pt>
                <c:pt idx="2">
                  <c:v>0.2</c:v>
                </c:pt>
              </c:numCache>
            </c:numRef>
          </c:val>
        </c:ser>
        <c:dLbls>
          <c:showLegendKey val="0"/>
          <c:showVal val="0"/>
          <c:showCatName val="0"/>
          <c:showSerName val="0"/>
          <c:showPercent val="0"/>
          <c:showBubbleSize val="0"/>
        </c:dLbls>
        <c:gapWidth val="150"/>
        <c:axId val="80546048"/>
        <c:axId val="80601088"/>
      </c:barChart>
      <c:catAx>
        <c:axId val="80546048"/>
        <c:scaling>
          <c:orientation val="minMax"/>
        </c:scaling>
        <c:delete val="0"/>
        <c:axPos val="b"/>
        <c:majorTickMark val="out"/>
        <c:minorTickMark val="none"/>
        <c:tickLblPos val="nextTo"/>
        <c:spPr>
          <a:ln w="25400">
            <a:solidFill>
              <a:schemeClr val="tx1"/>
            </a:solidFill>
          </a:ln>
        </c:spPr>
        <c:txPr>
          <a:bodyPr/>
          <a:lstStyle/>
          <a:p>
            <a:pPr>
              <a:defRPr sz="1800" b="1">
                <a:latin typeface="Times New Roman" pitchFamily="18" charset="0"/>
                <a:cs typeface="Times New Roman" pitchFamily="18" charset="0"/>
              </a:defRPr>
            </a:pPr>
            <a:endParaRPr lang="en-US"/>
          </a:p>
        </c:txPr>
        <c:crossAx val="80601088"/>
        <c:crosses val="autoZero"/>
        <c:auto val="1"/>
        <c:lblAlgn val="ctr"/>
        <c:lblOffset val="100"/>
        <c:noMultiLvlLbl val="0"/>
      </c:catAx>
      <c:valAx>
        <c:axId val="80601088"/>
        <c:scaling>
          <c:orientation val="minMax"/>
        </c:scaling>
        <c:delete val="0"/>
        <c:axPos val="l"/>
        <c:majorGridlines>
          <c:spPr>
            <a:ln>
              <a:noFill/>
            </a:ln>
          </c:spPr>
        </c:majorGridlines>
        <c:numFmt formatCode="General" sourceLinked="1"/>
        <c:majorTickMark val="out"/>
        <c:minorTickMark val="none"/>
        <c:tickLblPos val="nextTo"/>
        <c:spPr>
          <a:ln w="25400">
            <a:solidFill>
              <a:schemeClr val="tx1"/>
            </a:solidFill>
          </a:ln>
        </c:spPr>
        <c:txPr>
          <a:bodyPr/>
          <a:lstStyle/>
          <a:p>
            <a:pPr>
              <a:defRPr sz="1800" b="1">
                <a:latin typeface="Times New Roman" pitchFamily="18" charset="0"/>
                <a:cs typeface="Times New Roman" pitchFamily="18" charset="0"/>
              </a:defRPr>
            </a:pPr>
            <a:endParaRPr lang="en-US"/>
          </a:p>
        </c:txPr>
        <c:crossAx val="80546048"/>
        <c:crosses val="autoZero"/>
        <c:crossBetween val="between"/>
      </c:valAx>
    </c:plotArea>
    <c:legend>
      <c:legendPos val="r"/>
      <c:layout>
        <c:manualLayout>
          <c:xMode val="edge"/>
          <c:yMode val="edge"/>
          <c:x val="0.78837775085806583"/>
          <c:y val="3.59430016141443E-2"/>
          <c:w val="0.17382698789047374"/>
          <c:h val="0.16328753174773061"/>
        </c:manualLayout>
      </c:layout>
      <c:overlay val="0"/>
      <c:txPr>
        <a:bodyPr/>
        <a:lstStyle/>
        <a:p>
          <a:pPr>
            <a:defRPr sz="1800" b="1">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42</Pages>
  <Words>12537</Words>
  <Characters>71464</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83834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Columbia University</dc:creator>
  <cp:lastModifiedBy>David J. Hardisty</cp:lastModifiedBy>
  <cp:revision>6</cp:revision>
  <cp:lastPrinted>2011-05-02T03:50:00Z</cp:lastPrinted>
  <dcterms:created xsi:type="dcterms:W3CDTF">2013-02-14T18:54:00Z</dcterms:created>
  <dcterms:modified xsi:type="dcterms:W3CDTF">2013-02-14T19:03:00Z</dcterms:modified>
</cp:coreProperties>
</file>