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7C25" w14:textId="01091511" w:rsidR="00FA674A" w:rsidRPr="009807D2" w:rsidRDefault="009807D2" w:rsidP="009807D2">
      <w:pPr>
        <w:jc w:val="center"/>
        <w:rPr>
          <w:rFonts w:ascii="Times New Roman" w:hAnsi="Times New Roman" w:cs="Times New Roman"/>
        </w:rPr>
      </w:pPr>
      <w:r w:rsidRPr="009807D2">
        <w:rPr>
          <w:rFonts w:ascii="Times New Roman" w:hAnsi="Times New Roman" w:cs="Times New Roman"/>
        </w:rPr>
        <w:t>Web Appendix A</w:t>
      </w:r>
    </w:p>
    <w:p w14:paraId="6352F0D7" w14:textId="3A55EB5C" w:rsidR="009807D2" w:rsidRPr="009807D2" w:rsidRDefault="009807D2" w:rsidP="009807D2">
      <w:pPr>
        <w:jc w:val="center"/>
        <w:rPr>
          <w:rFonts w:ascii="Times New Roman" w:hAnsi="Times New Roman" w:cs="Times New Roman"/>
        </w:rPr>
      </w:pPr>
      <w:r w:rsidRPr="009807D2">
        <w:rPr>
          <w:rFonts w:ascii="Times New Roman" w:hAnsi="Times New Roman" w:cs="Times New Roman"/>
        </w:rPr>
        <w:t>Study 1 Replication with a Financial Frame</w:t>
      </w:r>
    </w:p>
    <w:p w14:paraId="7A49463B" w14:textId="77777777" w:rsidR="009807D2" w:rsidRDefault="009807D2" w:rsidP="009807D2">
      <w:pPr>
        <w:jc w:val="center"/>
      </w:pPr>
    </w:p>
    <w:p w14:paraId="476B9F49" w14:textId="4405099A" w:rsidR="009807D2" w:rsidRPr="002208A3" w:rsidRDefault="009807D2" w:rsidP="009807D2">
      <w:pPr>
        <w:spacing w:line="480" w:lineRule="auto"/>
        <w:rPr>
          <w:rFonts w:ascii="Times New Roman" w:hAnsi="Times New Roman"/>
          <w:i/>
        </w:rPr>
      </w:pPr>
      <w:r w:rsidRPr="002208A3">
        <w:rPr>
          <w:rFonts w:ascii="Times New Roman" w:hAnsi="Times New Roman"/>
          <w:i/>
        </w:rPr>
        <w:t xml:space="preserve">Study </w:t>
      </w:r>
      <w:r>
        <w:rPr>
          <w:rFonts w:ascii="Times New Roman" w:hAnsi="Times New Roman"/>
          <w:i/>
        </w:rPr>
        <w:t>A</w:t>
      </w:r>
      <w:r w:rsidRPr="002208A3">
        <w:rPr>
          <w:rFonts w:ascii="Times New Roman" w:hAnsi="Times New Roman"/>
          <w:i/>
        </w:rPr>
        <w:t>: Participants and Design Overview</w:t>
      </w:r>
    </w:p>
    <w:p w14:paraId="06CA8D83" w14:textId="77777777" w:rsidR="009807D2" w:rsidRPr="002208A3" w:rsidRDefault="009807D2" w:rsidP="009807D2">
      <w:pPr>
        <w:spacing w:line="480" w:lineRule="auto"/>
        <w:rPr>
          <w:rFonts w:ascii="Times New Roman" w:hAnsi="Times New Roman"/>
        </w:rPr>
      </w:pPr>
      <w:r w:rsidRPr="002208A3">
        <w:rPr>
          <w:rFonts w:ascii="Times New Roman" w:hAnsi="Times New Roman"/>
        </w:rPr>
        <w:t xml:space="preserve">60 participants were drawn from the same pool as Study 1 and had similar demographics. Participants were randomly assigned to </w:t>
      </w:r>
      <w:r>
        <w:rPr>
          <w:rFonts w:ascii="Times New Roman" w:hAnsi="Times New Roman"/>
        </w:rPr>
        <w:t>the</w:t>
      </w:r>
      <w:r w:rsidRPr="002208A3">
        <w:rPr>
          <w:rFonts w:ascii="Times New Roman" w:hAnsi="Times New Roman"/>
        </w:rPr>
        <w:t xml:space="preserve"> SPD-rep or SPD-pre condition. These were different from the Study 1 conditions in that a purely financial cover story was used for the scenario instead of an environmental cover story. </w:t>
      </w:r>
    </w:p>
    <w:p w14:paraId="556B49E3" w14:textId="20FF71B7" w:rsidR="009807D2" w:rsidRPr="002208A3" w:rsidRDefault="009807D2" w:rsidP="009807D2">
      <w:pPr>
        <w:spacing w:line="480" w:lineRule="auto"/>
        <w:rPr>
          <w:rFonts w:ascii="Times New Roman" w:hAnsi="Times New Roman"/>
          <w:i/>
        </w:rPr>
      </w:pPr>
      <w:r w:rsidRPr="002208A3">
        <w:rPr>
          <w:rFonts w:ascii="Times New Roman" w:hAnsi="Times New Roman"/>
          <w:i/>
        </w:rPr>
        <w:t xml:space="preserve">Study </w:t>
      </w:r>
      <w:r>
        <w:rPr>
          <w:rFonts w:ascii="Times New Roman" w:hAnsi="Times New Roman"/>
          <w:i/>
        </w:rPr>
        <w:t>A</w:t>
      </w:r>
      <w:r w:rsidRPr="002208A3">
        <w:rPr>
          <w:rFonts w:ascii="Times New Roman" w:hAnsi="Times New Roman"/>
          <w:i/>
        </w:rPr>
        <w:t>: Methods</w:t>
      </w:r>
    </w:p>
    <w:p w14:paraId="0FFE7ECE" w14:textId="21701D42" w:rsidR="009807D2" w:rsidRPr="002208A3" w:rsidRDefault="009807D2" w:rsidP="009807D2">
      <w:pPr>
        <w:spacing w:line="480" w:lineRule="auto"/>
        <w:rPr>
          <w:rFonts w:ascii="Times New Roman" w:hAnsi="Times New Roman"/>
        </w:rPr>
      </w:pPr>
      <w:r w:rsidRPr="002208A3">
        <w:rPr>
          <w:rFonts w:ascii="Times New Roman" w:hAnsi="Times New Roman"/>
        </w:rPr>
        <w:t xml:space="preserve">Overall, the procedure was almost exactly the same as Study 1. During the introduction, however, the participants were told to imagine being investors with a risky joint venture that earned 8,500 Rp a year. They learned they could pay 1,400 Rp for a safety measure to protect against the possibility of a large (40,000 Rp) loss, but they would only be fully protected if both counterparts invested in protection. The payoff matrix, choice options, and feedback were also all changed to use financial language rather than the environmental frame in Study 1 (the complete text of </w:t>
      </w:r>
      <w:r>
        <w:rPr>
          <w:rFonts w:ascii="Times New Roman" w:hAnsi="Times New Roman"/>
        </w:rPr>
        <w:t>all stimuli</w:t>
      </w:r>
      <w:r w:rsidRPr="002208A3">
        <w:rPr>
          <w:rFonts w:ascii="Times New Roman" w:hAnsi="Times New Roman"/>
        </w:rPr>
        <w:t xml:space="preserve"> can be found </w:t>
      </w:r>
      <w:r>
        <w:rPr>
          <w:rFonts w:ascii="Times New Roman" w:hAnsi="Times New Roman"/>
        </w:rPr>
        <w:t xml:space="preserve">on OSF, linked </w:t>
      </w:r>
      <w:r w:rsidR="001A63C8">
        <w:rPr>
          <w:rFonts w:ascii="Times New Roman" w:hAnsi="Times New Roman"/>
        </w:rPr>
        <w:t xml:space="preserve">in the main </w:t>
      </w:r>
      <w:r w:rsidR="00B42934">
        <w:rPr>
          <w:rFonts w:ascii="Times New Roman" w:hAnsi="Times New Roman"/>
        </w:rPr>
        <w:t>manuscript</w:t>
      </w:r>
      <w:r w:rsidRPr="002208A3">
        <w:rPr>
          <w:rFonts w:ascii="Times New Roman" w:hAnsi="Times New Roman"/>
        </w:rPr>
        <w:t xml:space="preserve">). </w:t>
      </w:r>
    </w:p>
    <w:p w14:paraId="6804E8FD" w14:textId="3BFC7D6F" w:rsidR="009807D2" w:rsidRPr="002208A3" w:rsidRDefault="009807D2" w:rsidP="009807D2">
      <w:pPr>
        <w:spacing w:line="480" w:lineRule="auto"/>
        <w:rPr>
          <w:rFonts w:ascii="Times New Roman" w:hAnsi="Times New Roman"/>
          <w:i/>
        </w:rPr>
      </w:pPr>
      <w:r w:rsidRPr="002208A3">
        <w:rPr>
          <w:rFonts w:ascii="Times New Roman" w:hAnsi="Times New Roman"/>
          <w:i/>
        </w:rPr>
        <w:t xml:space="preserve">Study </w:t>
      </w:r>
      <w:r>
        <w:rPr>
          <w:rFonts w:ascii="Times New Roman" w:hAnsi="Times New Roman"/>
          <w:i/>
        </w:rPr>
        <w:t>A</w:t>
      </w:r>
      <w:r w:rsidRPr="002208A3">
        <w:rPr>
          <w:rFonts w:ascii="Times New Roman" w:hAnsi="Times New Roman"/>
          <w:i/>
        </w:rPr>
        <w:t>: Results</w:t>
      </w:r>
    </w:p>
    <w:p w14:paraId="1F6B168B" w14:textId="05A91897" w:rsidR="009807D2" w:rsidRPr="002208A3" w:rsidRDefault="009807D2" w:rsidP="009807D2">
      <w:pPr>
        <w:spacing w:line="480" w:lineRule="auto"/>
        <w:rPr>
          <w:rFonts w:ascii="Times New Roman" w:hAnsi="Times New Roman"/>
        </w:rPr>
      </w:pPr>
      <w:r w:rsidRPr="002208A3">
        <w:rPr>
          <w:rFonts w:ascii="Times New Roman" w:hAnsi="Times New Roman"/>
          <w:i/>
        </w:rPr>
        <w:tab/>
      </w:r>
      <w:r w:rsidRPr="002208A3">
        <w:rPr>
          <w:rFonts w:ascii="Times New Roman" w:hAnsi="Times New Roman"/>
        </w:rPr>
        <w:t xml:space="preserve">As can be seen in Figure </w:t>
      </w:r>
      <w:r w:rsidR="00DE590C">
        <w:rPr>
          <w:rFonts w:ascii="Times New Roman" w:hAnsi="Times New Roman"/>
        </w:rPr>
        <w:t>A</w:t>
      </w:r>
      <w:r w:rsidR="00DC4EB9">
        <w:rPr>
          <w:rFonts w:ascii="Times New Roman" w:hAnsi="Times New Roman"/>
        </w:rPr>
        <w:t xml:space="preserve"> (which compares the results of Study A with the analogous IDS conditions from Study 1)</w:t>
      </w:r>
      <w:r w:rsidRPr="002208A3">
        <w:rPr>
          <w:rFonts w:ascii="Times New Roman" w:hAnsi="Times New Roman"/>
        </w:rPr>
        <w:t xml:space="preserve">, the results from Study </w:t>
      </w:r>
      <w:r>
        <w:rPr>
          <w:rFonts w:ascii="Times New Roman" w:hAnsi="Times New Roman"/>
        </w:rPr>
        <w:t>A</w:t>
      </w:r>
      <w:r w:rsidR="001B5971">
        <w:rPr>
          <w:rFonts w:ascii="Times New Roman" w:hAnsi="Times New Roman"/>
        </w:rPr>
        <w:t>, using financial framing, were</w:t>
      </w:r>
      <w:r w:rsidRPr="002208A3">
        <w:rPr>
          <w:rFonts w:ascii="Times New Roman" w:hAnsi="Times New Roman"/>
        </w:rPr>
        <w:t xml:space="preserve"> </w:t>
      </w:r>
      <w:r w:rsidR="00DE590C">
        <w:rPr>
          <w:rFonts w:ascii="Times New Roman" w:hAnsi="Times New Roman"/>
        </w:rPr>
        <w:t>very similar to</w:t>
      </w:r>
      <w:r w:rsidRPr="002208A3">
        <w:rPr>
          <w:rFonts w:ascii="Times New Roman" w:hAnsi="Times New Roman"/>
        </w:rPr>
        <w:t xml:space="preserve"> those of Study 1</w:t>
      </w:r>
      <w:r w:rsidR="001B5971">
        <w:rPr>
          <w:rFonts w:ascii="Times New Roman" w:hAnsi="Times New Roman"/>
        </w:rPr>
        <w:t>, using environmental framing</w:t>
      </w:r>
      <w:r w:rsidRPr="002208A3">
        <w:rPr>
          <w:rFonts w:ascii="Times New Roman" w:hAnsi="Times New Roman"/>
        </w:rPr>
        <w:t>. While investment rates in the stochastic prisoner</w:t>
      </w:r>
      <w:r>
        <w:rPr>
          <w:rFonts w:ascii="Times New Roman" w:hAnsi="Times New Roman"/>
        </w:rPr>
        <w:t>'</w:t>
      </w:r>
      <w:r w:rsidRPr="002208A3">
        <w:rPr>
          <w:rFonts w:ascii="Times New Roman" w:hAnsi="Times New Roman"/>
        </w:rPr>
        <w:t xml:space="preserve">s dilemma </w:t>
      </w:r>
      <w:r w:rsidR="008A211A">
        <w:rPr>
          <w:rFonts w:ascii="Times New Roman" w:hAnsi="Times New Roman"/>
        </w:rPr>
        <w:t xml:space="preserve">in Study A </w:t>
      </w:r>
      <w:r w:rsidRPr="002208A3">
        <w:rPr>
          <w:rFonts w:ascii="Times New Roman" w:hAnsi="Times New Roman"/>
        </w:rPr>
        <w:t xml:space="preserve">were low (averaging 31%), precommitment </w:t>
      </w:r>
      <w:r w:rsidR="001431FB">
        <w:rPr>
          <w:rFonts w:ascii="Times New Roman" w:hAnsi="Times New Roman"/>
        </w:rPr>
        <w:t>increased</w:t>
      </w:r>
      <w:r w:rsidRPr="002208A3">
        <w:rPr>
          <w:rFonts w:ascii="Times New Roman" w:hAnsi="Times New Roman"/>
        </w:rPr>
        <w:t xml:space="preserve"> investment rates to an average of 45%</w:t>
      </w:r>
      <w:r w:rsidR="008A211A">
        <w:rPr>
          <w:rFonts w:ascii="Times New Roman" w:hAnsi="Times New Roman"/>
        </w:rPr>
        <w:t xml:space="preserve"> in Study A</w:t>
      </w:r>
      <w:r w:rsidRPr="002208A3">
        <w:rPr>
          <w:rFonts w:ascii="Times New Roman" w:hAnsi="Times New Roman"/>
        </w:rPr>
        <w:t>,</w:t>
      </w:r>
      <w:r w:rsidR="001431FB">
        <w:rPr>
          <w:rFonts w:ascii="Times New Roman" w:hAnsi="Times New Roman"/>
        </w:rPr>
        <w:t xml:space="preserve"> a </w:t>
      </w:r>
      <w:r w:rsidR="00181847">
        <w:rPr>
          <w:rFonts w:ascii="Times New Roman" w:hAnsi="Times New Roman"/>
        </w:rPr>
        <w:t xml:space="preserve">trending but non-significant difference, </w:t>
      </w:r>
      <w:r w:rsidR="00181847" w:rsidRPr="00181847">
        <w:rPr>
          <w:rFonts w:ascii="Times New Roman" w:hAnsi="Times New Roman"/>
        </w:rPr>
        <w:t>B=</w:t>
      </w:r>
      <w:r w:rsidR="00181847">
        <w:rPr>
          <w:rFonts w:ascii="Times New Roman" w:hAnsi="Times New Roman"/>
        </w:rPr>
        <w:t>1.34</w:t>
      </w:r>
      <w:r w:rsidR="00181847" w:rsidRPr="00181847">
        <w:rPr>
          <w:rFonts w:ascii="Times New Roman" w:hAnsi="Times New Roman"/>
        </w:rPr>
        <w:t>, SE=</w:t>
      </w:r>
      <w:r w:rsidR="00181847">
        <w:rPr>
          <w:rFonts w:ascii="Times New Roman" w:hAnsi="Times New Roman"/>
        </w:rPr>
        <w:t>0.85</w:t>
      </w:r>
      <w:r w:rsidR="00181847" w:rsidRPr="00181847">
        <w:rPr>
          <w:rFonts w:ascii="Times New Roman" w:hAnsi="Times New Roman"/>
        </w:rPr>
        <w:t>, p=</w:t>
      </w:r>
      <w:r w:rsidR="00181847">
        <w:rPr>
          <w:rFonts w:ascii="Times New Roman" w:hAnsi="Times New Roman"/>
        </w:rPr>
        <w:t>.11</w:t>
      </w:r>
      <w:r w:rsidR="00181847" w:rsidRPr="00181847">
        <w:rPr>
          <w:rFonts w:ascii="Times New Roman" w:hAnsi="Times New Roman"/>
        </w:rPr>
        <w:t>, OR=</w:t>
      </w:r>
      <w:r w:rsidR="00181847">
        <w:rPr>
          <w:rFonts w:ascii="Times New Roman" w:hAnsi="Times New Roman"/>
        </w:rPr>
        <w:t>1.56</w:t>
      </w:r>
      <w:r w:rsidRPr="002208A3">
        <w:rPr>
          <w:rFonts w:ascii="Times New Roman" w:hAnsi="Times New Roman"/>
        </w:rPr>
        <w:t>.</w:t>
      </w:r>
      <w:r>
        <w:rPr>
          <w:rFonts w:ascii="Times New Roman" w:hAnsi="Times New Roman"/>
        </w:rPr>
        <w:t xml:space="preserve"> </w:t>
      </w:r>
      <w:r w:rsidR="001431FB">
        <w:rPr>
          <w:rFonts w:ascii="Times New Roman" w:hAnsi="Times New Roman"/>
        </w:rPr>
        <w:t xml:space="preserve">Comparing the results of Study 1 and Study A in Figure 5, the overall pattern is very similar between the two studies, so we consider this a replication of the pattern observed in Study 1. </w:t>
      </w:r>
    </w:p>
    <w:p w14:paraId="146916E2" w14:textId="61F09E76" w:rsidR="009807D2" w:rsidRPr="002208A3" w:rsidRDefault="009807D2" w:rsidP="009807D2">
      <w:pPr>
        <w:spacing w:line="480" w:lineRule="auto"/>
        <w:rPr>
          <w:rFonts w:ascii="Times New Roman" w:hAnsi="Times New Roman"/>
          <w:i/>
        </w:rPr>
      </w:pPr>
      <w:r w:rsidRPr="002208A3">
        <w:rPr>
          <w:rFonts w:ascii="Times New Roman" w:hAnsi="Times New Roman"/>
          <w:i/>
        </w:rPr>
        <w:lastRenderedPageBreak/>
        <w:t xml:space="preserve">Figure </w:t>
      </w:r>
      <w:r w:rsidR="00DE590C">
        <w:rPr>
          <w:rFonts w:ascii="Times New Roman" w:hAnsi="Times New Roman"/>
          <w:i/>
        </w:rPr>
        <w:t>A</w:t>
      </w:r>
      <w:r w:rsidRPr="002208A3">
        <w:rPr>
          <w:rFonts w:ascii="Times New Roman" w:hAnsi="Times New Roman"/>
          <w:i/>
        </w:rPr>
        <w:t xml:space="preserve">: Mean investment proportion in the </w:t>
      </w:r>
      <w:r w:rsidRPr="002208A3">
        <w:rPr>
          <w:rFonts w:ascii="Times New Roman" w:hAnsi="Times New Roman"/>
        </w:rPr>
        <w:t>financially</w:t>
      </w:r>
      <w:r w:rsidRPr="002208A3">
        <w:rPr>
          <w:rFonts w:ascii="Times New Roman" w:hAnsi="Times New Roman"/>
          <w:i/>
        </w:rPr>
        <w:t xml:space="preserve"> framed repeated or precommitted stochastic prisoner's dilemma conditions (SPD-rep F and SPD-</w:t>
      </w:r>
      <w:proofErr w:type="gramStart"/>
      <w:r w:rsidRPr="002208A3">
        <w:rPr>
          <w:rFonts w:ascii="Times New Roman" w:hAnsi="Times New Roman"/>
          <w:i/>
        </w:rPr>
        <w:t>pre F</w:t>
      </w:r>
      <w:proofErr w:type="gramEnd"/>
      <w:r w:rsidRPr="002208A3">
        <w:rPr>
          <w:rFonts w:ascii="Times New Roman" w:hAnsi="Times New Roman"/>
          <w:i/>
        </w:rPr>
        <w:t xml:space="preserve">) in Study </w:t>
      </w:r>
      <w:r w:rsidR="00F66F18">
        <w:rPr>
          <w:rFonts w:ascii="Times New Roman" w:hAnsi="Times New Roman"/>
          <w:i/>
        </w:rPr>
        <w:t>A</w:t>
      </w:r>
      <w:r w:rsidRPr="002208A3">
        <w:rPr>
          <w:rFonts w:ascii="Times New Roman" w:hAnsi="Times New Roman"/>
          <w:i/>
        </w:rPr>
        <w:t xml:space="preserve">, as compared with the </w:t>
      </w:r>
      <w:r w:rsidRPr="002208A3">
        <w:rPr>
          <w:rFonts w:ascii="Times New Roman" w:hAnsi="Times New Roman"/>
        </w:rPr>
        <w:t>environmentally</w:t>
      </w:r>
      <w:r w:rsidRPr="002208A3">
        <w:rPr>
          <w:rFonts w:ascii="Times New Roman" w:hAnsi="Times New Roman"/>
          <w:i/>
        </w:rPr>
        <w:t xml:space="preserve"> framed stochastic prisoner's dilemma (SPD-rep E and SPD-</w:t>
      </w:r>
      <w:proofErr w:type="gramStart"/>
      <w:r w:rsidRPr="002208A3">
        <w:rPr>
          <w:rFonts w:ascii="Times New Roman" w:hAnsi="Times New Roman"/>
          <w:i/>
        </w:rPr>
        <w:t>pre E</w:t>
      </w:r>
      <w:proofErr w:type="gramEnd"/>
      <w:r w:rsidRPr="002208A3">
        <w:rPr>
          <w:rFonts w:ascii="Times New Roman" w:hAnsi="Times New Roman"/>
          <w:i/>
        </w:rPr>
        <w:t>) data from Study 1.</w:t>
      </w:r>
    </w:p>
    <w:p w14:paraId="1E9F938D" w14:textId="77777777" w:rsidR="009807D2" w:rsidRPr="002208A3" w:rsidRDefault="009807D2" w:rsidP="009807D2">
      <w:pPr>
        <w:spacing w:line="480" w:lineRule="auto"/>
        <w:rPr>
          <w:rFonts w:ascii="Times New Roman" w:hAnsi="Times New Roman"/>
          <w:i/>
        </w:rPr>
      </w:pPr>
      <w:r w:rsidRPr="002208A3">
        <w:rPr>
          <w:rFonts w:ascii="Times New Roman" w:hAnsi="Times New Roman"/>
          <w:noProof/>
          <w:lang w:val="en-CA" w:eastAsia="en-CA"/>
        </w:rPr>
        <w:drawing>
          <wp:inline distT="0" distB="0" distL="0" distR="0" wp14:anchorId="68D53ED7" wp14:editId="57D8B64A">
            <wp:extent cx="5486400" cy="3752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0" cy="3752850"/>
                    </a:xfrm>
                    <a:prstGeom prst="rect">
                      <a:avLst/>
                    </a:prstGeom>
                    <a:noFill/>
                    <a:ln>
                      <a:noFill/>
                    </a:ln>
                  </pic:spPr>
                </pic:pic>
              </a:graphicData>
            </a:graphic>
          </wp:inline>
        </w:drawing>
      </w:r>
    </w:p>
    <w:p w14:paraId="6AEC4B95" w14:textId="77777777" w:rsidR="009807D2" w:rsidRPr="002208A3" w:rsidRDefault="009807D2" w:rsidP="009807D2">
      <w:pPr>
        <w:spacing w:line="480" w:lineRule="auto"/>
        <w:rPr>
          <w:rFonts w:ascii="Times New Roman" w:hAnsi="Times New Roman"/>
          <w:i/>
        </w:rPr>
      </w:pPr>
    </w:p>
    <w:p w14:paraId="061C7849" w14:textId="1CE5927B" w:rsidR="009807D2" w:rsidRPr="002208A3" w:rsidRDefault="009807D2" w:rsidP="009807D2">
      <w:pPr>
        <w:spacing w:line="480" w:lineRule="auto"/>
        <w:rPr>
          <w:rFonts w:ascii="Times New Roman" w:hAnsi="Times New Roman"/>
          <w:i/>
        </w:rPr>
      </w:pPr>
      <w:r w:rsidRPr="002208A3">
        <w:rPr>
          <w:rFonts w:ascii="Times New Roman" w:hAnsi="Times New Roman"/>
          <w:i/>
        </w:rPr>
        <w:t xml:space="preserve">Study </w:t>
      </w:r>
      <w:r>
        <w:rPr>
          <w:rFonts w:ascii="Times New Roman" w:hAnsi="Times New Roman"/>
          <w:i/>
        </w:rPr>
        <w:t>A</w:t>
      </w:r>
      <w:r w:rsidRPr="002208A3">
        <w:rPr>
          <w:rFonts w:ascii="Times New Roman" w:hAnsi="Times New Roman"/>
          <w:i/>
        </w:rPr>
        <w:t>: Discussion</w:t>
      </w:r>
    </w:p>
    <w:p w14:paraId="0D3F4464" w14:textId="0FFE9D23" w:rsidR="009807D2" w:rsidRPr="002208A3" w:rsidRDefault="009807D2" w:rsidP="009807D2">
      <w:pPr>
        <w:spacing w:line="480" w:lineRule="auto"/>
        <w:rPr>
          <w:rFonts w:ascii="Times New Roman" w:hAnsi="Times New Roman"/>
        </w:rPr>
      </w:pPr>
      <w:r w:rsidRPr="002208A3">
        <w:rPr>
          <w:rFonts w:ascii="Times New Roman" w:hAnsi="Times New Roman"/>
        </w:rPr>
        <w:tab/>
        <w:t xml:space="preserve">Framing the stochastic social dilemmas with a purely financial (as opposed to environmental) cover story did not have a </w:t>
      </w:r>
      <w:r w:rsidR="00756BD1">
        <w:rPr>
          <w:rFonts w:ascii="Times New Roman" w:hAnsi="Times New Roman"/>
        </w:rPr>
        <w:t>notable impact</w:t>
      </w:r>
      <w:r w:rsidRPr="002208A3">
        <w:rPr>
          <w:rFonts w:ascii="Times New Roman" w:hAnsi="Times New Roman"/>
        </w:rPr>
        <w:t xml:space="preserve"> on investment rates. Perhaps this is not surprising, as both Study 1 and Study 2 offered real </w:t>
      </w:r>
      <w:r w:rsidRPr="002208A3">
        <w:rPr>
          <w:rFonts w:ascii="Times New Roman" w:hAnsi="Times New Roman"/>
          <w:i/>
        </w:rPr>
        <w:t>financial</w:t>
      </w:r>
      <w:r w:rsidRPr="002208A3">
        <w:rPr>
          <w:rFonts w:ascii="Times New Roman" w:hAnsi="Times New Roman"/>
        </w:rPr>
        <w:t xml:space="preserve"> consequences for participant's choices, but no real environmental consequences.</w:t>
      </w:r>
    </w:p>
    <w:p w14:paraId="0587D7BA" w14:textId="6C6021A8" w:rsidR="009807D2" w:rsidRPr="00C67E67" w:rsidRDefault="009807D2" w:rsidP="00C67E67">
      <w:pPr>
        <w:spacing w:line="480" w:lineRule="auto"/>
        <w:rPr>
          <w:rFonts w:ascii="Times New Roman" w:hAnsi="Times New Roman"/>
        </w:rPr>
      </w:pPr>
      <w:r w:rsidRPr="002208A3">
        <w:rPr>
          <w:rFonts w:ascii="Times New Roman" w:hAnsi="Times New Roman"/>
        </w:rPr>
        <w:tab/>
        <w:t xml:space="preserve"> The precommitment effect observed in Study 1 was </w:t>
      </w:r>
      <w:r w:rsidR="00C67E67">
        <w:rPr>
          <w:rFonts w:ascii="Times New Roman" w:hAnsi="Times New Roman"/>
        </w:rPr>
        <w:t>seen again as a trend in</w:t>
      </w:r>
      <w:r w:rsidRPr="002208A3">
        <w:rPr>
          <w:rFonts w:ascii="Times New Roman" w:hAnsi="Times New Roman"/>
        </w:rPr>
        <w:t xml:space="preserve"> Study </w:t>
      </w:r>
      <w:r>
        <w:rPr>
          <w:rFonts w:ascii="Times New Roman" w:hAnsi="Times New Roman"/>
        </w:rPr>
        <w:t>A</w:t>
      </w:r>
      <w:r w:rsidRPr="002208A3">
        <w:rPr>
          <w:rFonts w:ascii="Times New Roman" w:hAnsi="Times New Roman"/>
        </w:rPr>
        <w:t xml:space="preserve">: participants who were forced to precommit their choices for 20 rounds at a time </w:t>
      </w:r>
      <w:r w:rsidR="00C67E67">
        <w:rPr>
          <w:rFonts w:ascii="Times New Roman" w:hAnsi="Times New Roman"/>
        </w:rPr>
        <w:t>showed a non-significant trend to invest</w:t>
      </w:r>
      <w:r w:rsidRPr="002208A3">
        <w:rPr>
          <w:rFonts w:ascii="Times New Roman" w:hAnsi="Times New Roman"/>
        </w:rPr>
        <w:t xml:space="preserve"> in protection more often than those who made their choices round by round. </w:t>
      </w:r>
    </w:p>
    <w:sectPr w:rsidR="009807D2" w:rsidRPr="00C67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75"/>
    <w:rsid w:val="00114B75"/>
    <w:rsid w:val="001431FB"/>
    <w:rsid w:val="00181847"/>
    <w:rsid w:val="001A63C8"/>
    <w:rsid w:val="001B5971"/>
    <w:rsid w:val="00756BD1"/>
    <w:rsid w:val="008A0CB4"/>
    <w:rsid w:val="008A211A"/>
    <w:rsid w:val="008D0979"/>
    <w:rsid w:val="00951189"/>
    <w:rsid w:val="009807D2"/>
    <w:rsid w:val="00AF1F17"/>
    <w:rsid w:val="00B42934"/>
    <w:rsid w:val="00C67E67"/>
    <w:rsid w:val="00DC4EB9"/>
    <w:rsid w:val="00DE590C"/>
    <w:rsid w:val="00F66F18"/>
    <w:rsid w:val="00FA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468C"/>
  <w15:chartTrackingRefBased/>
  <w15:docId w15:val="{041EF17C-39E1-4B93-9649-96066985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David Hardisty</cp:lastModifiedBy>
  <cp:revision>5</cp:revision>
  <dcterms:created xsi:type="dcterms:W3CDTF">2023-04-10T17:26:00Z</dcterms:created>
  <dcterms:modified xsi:type="dcterms:W3CDTF">2025-10-14T01:38:00Z</dcterms:modified>
</cp:coreProperties>
</file>